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779" w:rsidRPr="00BC11BD" w:rsidRDefault="001A34FC" w:rsidP="00F5620D">
      <w:pPr>
        <w:pStyle w:val="Heading4"/>
        <w:jc w:val="center"/>
        <w:rPr>
          <w:color w:val="000000"/>
          <w:sz w:val="24"/>
          <w:szCs w:val="24"/>
        </w:rPr>
      </w:pPr>
      <w:r w:rsidRPr="00BC11BD">
        <w:rPr>
          <w:color w:val="000000"/>
          <w:sz w:val="24"/>
          <w:szCs w:val="24"/>
        </w:rPr>
        <w:t xml:space="preserve">Draft </w:t>
      </w:r>
      <w:r w:rsidR="005E6779" w:rsidRPr="00BC11BD">
        <w:rPr>
          <w:color w:val="000000"/>
          <w:sz w:val="24"/>
          <w:szCs w:val="24"/>
        </w:rPr>
        <w:t>Terms of Reference</w:t>
      </w:r>
    </w:p>
    <w:p w:rsidR="005E6779" w:rsidRPr="00BC11BD" w:rsidRDefault="005E6779" w:rsidP="00F5620D">
      <w:pPr>
        <w:pStyle w:val="Heading4"/>
        <w:jc w:val="center"/>
        <w:rPr>
          <w:color w:val="000000"/>
          <w:sz w:val="24"/>
          <w:szCs w:val="24"/>
        </w:rPr>
      </w:pPr>
      <w:r w:rsidRPr="00BC11BD">
        <w:rPr>
          <w:color w:val="000000"/>
          <w:sz w:val="24"/>
          <w:szCs w:val="24"/>
        </w:rPr>
        <w:t xml:space="preserve">Process Monitoring in Odisha </w:t>
      </w:r>
      <w:r w:rsidR="00F5620D" w:rsidRPr="00BC11BD">
        <w:rPr>
          <w:color w:val="000000"/>
          <w:sz w:val="24"/>
          <w:szCs w:val="24"/>
        </w:rPr>
        <w:t xml:space="preserve">under NRLM </w:t>
      </w:r>
    </w:p>
    <w:p w:rsidR="00BF3675" w:rsidRPr="00BC11BD" w:rsidRDefault="00BF3675" w:rsidP="005E6779">
      <w:pPr>
        <w:pStyle w:val="Default"/>
        <w:rPr>
          <w:rFonts w:cs="Arial"/>
          <w:b/>
          <w:bCs/>
          <w:i/>
          <w:iCs/>
        </w:rPr>
      </w:pPr>
    </w:p>
    <w:p w:rsidR="005E6779" w:rsidRPr="00BC11BD" w:rsidRDefault="003A5E00" w:rsidP="005E6779">
      <w:pPr>
        <w:pStyle w:val="Default"/>
        <w:rPr>
          <w:rFonts w:cs="Arial"/>
        </w:rPr>
      </w:pPr>
      <w:r w:rsidRPr="00BC11BD">
        <w:rPr>
          <w:rFonts w:cs="Arial"/>
          <w:b/>
          <w:bCs/>
          <w:i/>
          <w:iCs/>
        </w:rPr>
        <w:t xml:space="preserve">1.0 </w:t>
      </w:r>
      <w:r w:rsidR="0043211B" w:rsidRPr="00BC11BD">
        <w:rPr>
          <w:rFonts w:cs="Arial"/>
          <w:b/>
          <w:bCs/>
          <w:i/>
          <w:iCs/>
        </w:rPr>
        <w:t>Background:</w:t>
      </w:r>
    </w:p>
    <w:p w:rsidR="00BF3675" w:rsidRPr="00BC11BD" w:rsidRDefault="00BF3675" w:rsidP="00B15783">
      <w:pPr>
        <w:pStyle w:val="ListContinue"/>
        <w:spacing w:line="360" w:lineRule="auto"/>
        <w:ind w:left="0" w:firstLine="720"/>
        <w:jc w:val="both"/>
        <w:rPr>
          <w:rFonts w:ascii="Cambria" w:hAnsi="Cambria" w:cs="Arial"/>
          <w:color w:val="000000"/>
          <w:lang w:val="en-GB"/>
        </w:rPr>
      </w:pPr>
    </w:p>
    <w:p w:rsidR="00790173" w:rsidRPr="00BC11BD" w:rsidRDefault="005E6779" w:rsidP="00B15783">
      <w:pPr>
        <w:pStyle w:val="ListContinue"/>
        <w:spacing w:line="360" w:lineRule="auto"/>
        <w:ind w:left="0" w:firstLine="720"/>
        <w:jc w:val="both"/>
        <w:rPr>
          <w:rFonts w:ascii="Cambria" w:hAnsi="Cambria" w:cs="Arial"/>
          <w:color w:val="000000"/>
        </w:rPr>
      </w:pPr>
      <w:r w:rsidRPr="00BC11BD">
        <w:rPr>
          <w:rFonts w:ascii="Cambria" w:hAnsi="Cambria" w:cs="Arial"/>
          <w:color w:val="000000"/>
          <w:lang w:val="en-GB"/>
        </w:rPr>
        <w:t>The Odisha Livelihoods Mission (OLM) was launched in 2011 under the aegis of the National Rural Livelihoods Mission (NRLM) – Aajeevika. The mission’s objective is to reduce rural poverty in Odisha by creating and strengthening community based institutions</w:t>
      </w:r>
      <w:r w:rsidR="00BF3675" w:rsidRPr="00BC11BD">
        <w:rPr>
          <w:rFonts w:ascii="Cambria" w:hAnsi="Cambria" w:cs="Arial"/>
          <w:color w:val="000000"/>
          <w:lang w:val="en-GB"/>
        </w:rPr>
        <w:t>,</w:t>
      </w:r>
      <w:r w:rsidRPr="00BC11BD">
        <w:rPr>
          <w:rFonts w:ascii="Cambria" w:hAnsi="Cambria" w:cs="Arial"/>
          <w:color w:val="000000"/>
          <w:lang w:val="en-GB"/>
        </w:rPr>
        <w:t xml:space="preserve"> which can function as pathways to sustainable livelihoods.</w:t>
      </w:r>
      <w:r w:rsidRPr="00BC11BD">
        <w:rPr>
          <w:rFonts w:ascii="Cambria" w:hAnsi="Cambria" w:cs="Arial"/>
          <w:color w:val="000000"/>
        </w:rPr>
        <w:t xml:space="preserve">The project </w:t>
      </w:r>
      <w:r w:rsidR="009E4124" w:rsidRPr="00BC11BD">
        <w:rPr>
          <w:rFonts w:ascii="Cambria" w:hAnsi="Cambria" w:cs="Arial"/>
          <w:color w:val="000000"/>
        </w:rPr>
        <w:t xml:space="preserve">is </w:t>
      </w:r>
      <w:r w:rsidR="0095156C" w:rsidRPr="00BC11BD">
        <w:rPr>
          <w:rFonts w:ascii="Cambria" w:hAnsi="Cambria" w:cs="Arial"/>
          <w:color w:val="000000"/>
        </w:rPr>
        <w:t xml:space="preserve">currently </w:t>
      </w:r>
      <w:r w:rsidR="00BF3675" w:rsidRPr="00BC11BD">
        <w:rPr>
          <w:rFonts w:ascii="Cambria" w:hAnsi="Cambria" w:cs="Arial"/>
          <w:color w:val="000000"/>
        </w:rPr>
        <w:t>operational</w:t>
      </w:r>
      <w:r w:rsidR="009E4124" w:rsidRPr="00BC11BD">
        <w:rPr>
          <w:rFonts w:ascii="Cambria" w:hAnsi="Cambria" w:cs="Arial"/>
          <w:color w:val="000000"/>
        </w:rPr>
        <w:t xml:space="preserve"> in 88 Intensive Blocks </w:t>
      </w:r>
      <w:r w:rsidR="0095156C" w:rsidRPr="00BC11BD">
        <w:rPr>
          <w:rFonts w:ascii="Cambria" w:hAnsi="Cambria" w:cs="Arial"/>
          <w:color w:val="000000"/>
        </w:rPr>
        <w:t xml:space="preserve">and </w:t>
      </w:r>
      <w:r w:rsidR="00BF3675" w:rsidRPr="00BC11BD">
        <w:rPr>
          <w:rFonts w:ascii="Cambria" w:hAnsi="Cambria" w:cs="Arial"/>
          <w:color w:val="000000"/>
        </w:rPr>
        <w:t>226 non-intensive blocks</w:t>
      </w:r>
      <w:r w:rsidR="00790173" w:rsidRPr="00BC11BD">
        <w:rPr>
          <w:rFonts w:ascii="Cambria" w:hAnsi="Cambria" w:cs="Arial"/>
          <w:color w:val="000000"/>
        </w:rPr>
        <w:t xml:space="preserve"> by 20</w:t>
      </w:r>
      <w:r w:rsidR="002F6BE9" w:rsidRPr="00BC11BD">
        <w:rPr>
          <w:rFonts w:ascii="Cambria" w:hAnsi="Cambria" w:cs="Arial"/>
          <w:color w:val="000000"/>
        </w:rPr>
        <w:t>18</w:t>
      </w:r>
      <w:r w:rsidR="00871126" w:rsidRPr="00BC11BD">
        <w:rPr>
          <w:rFonts w:ascii="Cambria" w:hAnsi="Cambria" w:cs="Arial"/>
          <w:color w:val="000000"/>
        </w:rPr>
        <w:t>-19</w:t>
      </w:r>
      <w:r w:rsidR="00790173" w:rsidRPr="00BC11BD">
        <w:rPr>
          <w:rFonts w:ascii="Cambria" w:hAnsi="Cambria" w:cs="Arial"/>
          <w:color w:val="000000"/>
        </w:rPr>
        <w:t xml:space="preserve">. </w:t>
      </w:r>
      <w:r w:rsidR="00BF3675" w:rsidRPr="00BC11BD">
        <w:rPr>
          <w:rFonts w:ascii="Cambria" w:hAnsi="Cambria" w:cs="Arial"/>
          <w:color w:val="000000"/>
        </w:rPr>
        <w:t>However, all the blocks would be brought under intensive approach in gradual manner within next three years time.</w:t>
      </w:r>
    </w:p>
    <w:p w:rsidR="003A5E00" w:rsidRPr="00BC11BD" w:rsidRDefault="003A5E00" w:rsidP="003A5E00">
      <w:pPr>
        <w:pStyle w:val="Default"/>
        <w:rPr>
          <w:rFonts w:cs="Arial"/>
        </w:rPr>
      </w:pPr>
      <w:r w:rsidRPr="00BC11BD">
        <w:rPr>
          <w:rFonts w:cs="Arial"/>
          <w:b/>
          <w:bCs/>
          <w:i/>
          <w:iCs/>
        </w:rPr>
        <w:t xml:space="preserve">1.1 Implementation Structure </w:t>
      </w:r>
    </w:p>
    <w:p w:rsidR="00BF3675" w:rsidRPr="00BC11BD" w:rsidRDefault="00BF3675" w:rsidP="00B15783">
      <w:pPr>
        <w:pStyle w:val="ListContinue"/>
        <w:suppressAutoHyphens w:val="0"/>
        <w:spacing w:after="200" w:line="360" w:lineRule="auto"/>
        <w:ind w:left="0" w:firstLine="720"/>
        <w:jc w:val="both"/>
        <w:rPr>
          <w:rFonts w:ascii="Cambria" w:hAnsi="Cambria" w:cs="Arial"/>
          <w:color w:val="000000"/>
          <w:lang w:val="en-GB"/>
        </w:rPr>
      </w:pPr>
    </w:p>
    <w:p w:rsidR="00BF3675" w:rsidRPr="00BC11BD" w:rsidRDefault="00BF3675" w:rsidP="00B15783">
      <w:pPr>
        <w:pStyle w:val="ListContinue"/>
        <w:suppressAutoHyphens w:val="0"/>
        <w:spacing w:after="200" w:line="360" w:lineRule="auto"/>
        <w:ind w:left="0" w:firstLine="720"/>
        <w:jc w:val="both"/>
        <w:rPr>
          <w:rFonts w:ascii="Cambria" w:hAnsi="Cambria" w:cs="Arial"/>
          <w:color w:val="000000"/>
          <w:lang w:val="en-GB"/>
        </w:rPr>
      </w:pPr>
      <w:r w:rsidRPr="00BC11BD">
        <w:rPr>
          <w:rFonts w:ascii="Cambria" w:hAnsi="Cambria" w:cs="Arial"/>
          <w:color w:val="000000"/>
          <w:lang w:val="en-GB"/>
        </w:rPr>
        <w:t xml:space="preserve">OLM has operational structures such as District Mission Management Unit (DMMU) and BMMU to facilitate activities on the ground. SMMU is the state level structure that facilitates the programme at the state. The Mission operates within the overall guideline of NRLM. OLM has staggered its intervention on a time scale. During the first year it covered 10 districts and 30 intensive blocks. In the second year the coverage has gone up from to 14 districts with 50 intensive blocks. In the current year, there is a plan to cover 88 blocks in 24 districts under intensive approach. </w:t>
      </w:r>
      <w:r w:rsidR="00364AC3" w:rsidRPr="00BC11BD">
        <w:rPr>
          <w:rFonts w:ascii="Cambria" w:hAnsi="Cambria" w:cs="Arial"/>
          <w:color w:val="000000"/>
          <w:lang w:val="en-GB"/>
        </w:rPr>
        <w:t xml:space="preserve"> Out of the 88 blocks, 33 blocks are supported through NRLP and 53 blocks through NRLM.  While all activities are carried out in select Gram Panchayats of Intensive blocks, the financial inclusion and SHG-Bank linkage activities are taken up in both Intensive and non-Intensive blocks. The activities are also sequenced over time and capability framework. The intervention cycle starts with mapping the existing SHGs in a given location and matures with adequate capacity development on community institutions like CLF, GPLFs along with appropriate livelihoods layering.</w:t>
      </w:r>
    </w:p>
    <w:p w:rsidR="00B15783" w:rsidRPr="00BC11BD" w:rsidRDefault="00B15783" w:rsidP="00B15783">
      <w:pPr>
        <w:pStyle w:val="ListContinue"/>
        <w:suppressAutoHyphens w:val="0"/>
        <w:spacing w:after="200" w:line="360" w:lineRule="auto"/>
        <w:ind w:left="0" w:firstLine="720"/>
        <w:jc w:val="both"/>
        <w:rPr>
          <w:rFonts w:ascii="Cambria" w:hAnsi="Cambria" w:cs="Arial"/>
          <w:color w:val="000000"/>
        </w:rPr>
      </w:pPr>
    </w:p>
    <w:p w:rsidR="005E6779" w:rsidRPr="00BC11BD" w:rsidRDefault="005E6779" w:rsidP="005E6779">
      <w:pPr>
        <w:autoSpaceDE w:val="0"/>
        <w:autoSpaceDN w:val="0"/>
        <w:adjustRightInd w:val="0"/>
        <w:jc w:val="both"/>
        <w:rPr>
          <w:rFonts w:ascii="Cambria" w:hAnsi="Cambria" w:cs="Arial"/>
          <w:b/>
          <w:bCs/>
          <w:color w:val="000000"/>
          <w:sz w:val="24"/>
          <w:szCs w:val="24"/>
          <w:lang w:val="en-GB"/>
        </w:rPr>
      </w:pPr>
      <w:r w:rsidRPr="00BC11BD">
        <w:rPr>
          <w:rFonts w:ascii="Cambria" w:hAnsi="Cambria" w:cs="Arial"/>
          <w:b/>
          <w:bCs/>
          <w:color w:val="000000"/>
          <w:sz w:val="24"/>
          <w:szCs w:val="24"/>
          <w:lang w:val="en-GB"/>
        </w:rPr>
        <w:t>2. The need of the consultancy</w:t>
      </w:r>
    </w:p>
    <w:p w:rsidR="00FD727E" w:rsidRPr="00BC11BD" w:rsidRDefault="002C258F" w:rsidP="00B15783">
      <w:pPr>
        <w:spacing w:line="360" w:lineRule="auto"/>
        <w:ind w:firstLine="720"/>
        <w:jc w:val="both"/>
        <w:outlineLvl w:val="0"/>
        <w:rPr>
          <w:rFonts w:ascii="Cambria" w:eastAsia="SimSun" w:hAnsi="Cambria" w:cs="Arial"/>
          <w:color w:val="000000"/>
          <w:kern w:val="1"/>
          <w:sz w:val="24"/>
          <w:szCs w:val="24"/>
          <w:lang w:val="en-GB" w:eastAsia="hi-IN" w:bidi="hi-IN"/>
        </w:rPr>
      </w:pPr>
      <w:r w:rsidRPr="00BC11BD">
        <w:rPr>
          <w:rFonts w:ascii="Cambria" w:eastAsia="SimSun" w:hAnsi="Cambria" w:cs="Arial"/>
          <w:color w:val="000000"/>
          <w:kern w:val="1"/>
          <w:sz w:val="24"/>
          <w:szCs w:val="24"/>
          <w:lang w:val="en-GB" w:eastAsia="hi-IN" w:bidi="hi-IN"/>
        </w:rPr>
        <w:t xml:space="preserve">OLM </w:t>
      </w:r>
      <w:r w:rsidR="0043211B" w:rsidRPr="00BC11BD">
        <w:rPr>
          <w:rFonts w:ascii="Cambria" w:eastAsia="SimSun" w:hAnsi="Cambria" w:cs="Arial"/>
          <w:color w:val="000000"/>
          <w:kern w:val="1"/>
          <w:sz w:val="24"/>
          <w:szCs w:val="24"/>
          <w:lang w:val="en-GB" w:eastAsia="hi-IN" w:bidi="hi-IN"/>
        </w:rPr>
        <w:t>perceives Process</w:t>
      </w:r>
      <w:r w:rsidR="00FD727E" w:rsidRPr="00BC11BD">
        <w:rPr>
          <w:rFonts w:ascii="Cambria" w:eastAsia="SimSun" w:hAnsi="Cambria" w:cs="Arial"/>
          <w:color w:val="000000"/>
          <w:kern w:val="1"/>
          <w:sz w:val="24"/>
          <w:szCs w:val="24"/>
          <w:lang w:val="en-GB" w:eastAsia="hi-IN" w:bidi="hi-IN"/>
        </w:rPr>
        <w:t>Monitoring as the regular analysis of its</w:t>
      </w:r>
      <w:r w:rsidRPr="00BC11BD">
        <w:rPr>
          <w:rFonts w:ascii="Cambria" w:eastAsia="SimSun" w:hAnsi="Cambria" w:cs="Arial"/>
          <w:color w:val="000000"/>
          <w:kern w:val="1"/>
          <w:sz w:val="24"/>
          <w:szCs w:val="24"/>
          <w:lang w:val="en-GB" w:eastAsia="hi-IN" w:bidi="hi-IN"/>
        </w:rPr>
        <w:t xml:space="preserve"> progr</w:t>
      </w:r>
      <w:r w:rsidR="00FD727E" w:rsidRPr="00BC11BD">
        <w:rPr>
          <w:rFonts w:ascii="Cambria" w:eastAsia="SimSun" w:hAnsi="Cambria" w:cs="Arial"/>
          <w:color w:val="000000"/>
          <w:kern w:val="1"/>
          <w:sz w:val="24"/>
          <w:szCs w:val="24"/>
          <w:lang w:val="en-GB" w:eastAsia="hi-IN" w:bidi="hi-IN"/>
        </w:rPr>
        <w:t>amme,</w:t>
      </w:r>
      <w:r w:rsidR="00696382" w:rsidRPr="00BC11BD">
        <w:rPr>
          <w:rFonts w:ascii="Cambria" w:eastAsia="SimSun" w:hAnsi="Cambria" w:cs="Arial"/>
          <w:color w:val="000000"/>
          <w:kern w:val="1"/>
          <w:sz w:val="24"/>
          <w:szCs w:val="24"/>
          <w:lang w:val="en-GB" w:eastAsia="hi-IN" w:bidi="hi-IN"/>
        </w:rPr>
        <w:t xml:space="preserve"> community level actions </w:t>
      </w:r>
      <w:r w:rsidRPr="00BC11BD">
        <w:rPr>
          <w:rFonts w:ascii="Cambria" w:eastAsia="SimSun" w:hAnsi="Cambria" w:cs="Arial"/>
          <w:color w:val="000000"/>
          <w:kern w:val="1"/>
          <w:sz w:val="24"/>
          <w:szCs w:val="24"/>
          <w:lang w:val="en-GB" w:eastAsia="hi-IN" w:bidi="hi-IN"/>
        </w:rPr>
        <w:t xml:space="preserve">and </w:t>
      </w:r>
      <w:r w:rsidR="00696382" w:rsidRPr="00BC11BD">
        <w:rPr>
          <w:rFonts w:ascii="Cambria" w:eastAsia="SimSun" w:hAnsi="Cambria" w:cs="Arial"/>
          <w:color w:val="000000"/>
          <w:kern w:val="1"/>
          <w:sz w:val="24"/>
          <w:szCs w:val="24"/>
          <w:lang w:val="en-GB" w:eastAsia="hi-IN" w:bidi="hi-IN"/>
        </w:rPr>
        <w:t xml:space="preserve">change </w:t>
      </w:r>
      <w:r w:rsidR="00FD727E" w:rsidRPr="00BC11BD">
        <w:rPr>
          <w:rFonts w:ascii="Cambria" w:eastAsia="SimSun" w:hAnsi="Cambria" w:cs="Arial"/>
          <w:color w:val="000000"/>
          <w:kern w:val="1"/>
          <w:sz w:val="24"/>
          <w:szCs w:val="24"/>
          <w:lang w:val="en-GB" w:eastAsia="hi-IN" w:bidi="hi-IN"/>
        </w:rPr>
        <w:t>elements.</w:t>
      </w:r>
      <w:r w:rsidR="005E6779" w:rsidRPr="00BC11BD">
        <w:rPr>
          <w:rFonts w:ascii="Cambria" w:eastAsia="SimSun" w:hAnsi="Cambria" w:cs="Arial"/>
          <w:color w:val="000000"/>
          <w:kern w:val="1"/>
          <w:sz w:val="24"/>
          <w:szCs w:val="24"/>
          <w:lang w:val="en-GB" w:eastAsia="hi-IN" w:bidi="hi-IN"/>
        </w:rPr>
        <w:t xml:space="preserve">Process Monitoring (PM) facilitates the project management and others involved in the project to understand how and through </w:t>
      </w:r>
      <w:r w:rsidR="005E6779" w:rsidRPr="00BC11BD">
        <w:rPr>
          <w:rFonts w:ascii="Cambria" w:eastAsia="SimSun" w:hAnsi="Cambria" w:cs="Arial"/>
          <w:color w:val="000000"/>
          <w:kern w:val="1"/>
          <w:sz w:val="24"/>
          <w:szCs w:val="24"/>
          <w:lang w:val="en-GB" w:eastAsia="hi-IN" w:bidi="hi-IN"/>
        </w:rPr>
        <w:lastRenderedPageBreak/>
        <w:t>what processes inputs get converted into outputs, what issues are critical in that conversion process and what action is necessary to increase the effectiveness of the project interventions. It seeks to assess whether the process observed is close to the ideal or intended process and it explains the factors responsible for the deviation, if any, and tells what needs to be done to achieve the ideal/intended process. It is a key management tool for staffs at all level (</w:t>
      </w:r>
      <w:proofErr w:type="gramStart"/>
      <w:r w:rsidR="005E6779" w:rsidRPr="00BC11BD">
        <w:rPr>
          <w:rFonts w:ascii="Cambria" w:eastAsia="SimSun" w:hAnsi="Cambria" w:cs="Arial"/>
          <w:color w:val="000000"/>
          <w:kern w:val="1"/>
          <w:sz w:val="24"/>
          <w:szCs w:val="24"/>
          <w:lang w:val="en-GB" w:eastAsia="hi-IN" w:bidi="hi-IN"/>
        </w:rPr>
        <w:t>State ,</w:t>
      </w:r>
      <w:r w:rsidR="00B15783" w:rsidRPr="00BC11BD">
        <w:rPr>
          <w:rFonts w:ascii="Cambria" w:eastAsia="SimSun" w:hAnsi="Cambria" w:cs="Arial"/>
          <w:color w:val="000000"/>
          <w:kern w:val="1"/>
          <w:sz w:val="24"/>
          <w:szCs w:val="24"/>
          <w:lang w:val="en-GB" w:eastAsia="hi-IN" w:bidi="hi-IN"/>
        </w:rPr>
        <w:t>District</w:t>
      </w:r>
      <w:proofErr w:type="gramEnd"/>
      <w:r w:rsidR="00B15783" w:rsidRPr="00BC11BD">
        <w:rPr>
          <w:rFonts w:ascii="Cambria" w:eastAsia="SimSun" w:hAnsi="Cambria" w:cs="Arial"/>
          <w:color w:val="000000"/>
          <w:kern w:val="1"/>
          <w:sz w:val="24"/>
          <w:szCs w:val="24"/>
          <w:lang w:val="en-GB" w:eastAsia="hi-IN" w:bidi="hi-IN"/>
        </w:rPr>
        <w:t>, Block</w:t>
      </w:r>
      <w:r w:rsidR="005E6779" w:rsidRPr="00BC11BD">
        <w:rPr>
          <w:rFonts w:ascii="Cambria" w:eastAsia="SimSun" w:hAnsi="Cambria" w:cs="Arial"/>
          <w:color w:val="000000"/>
          <w:kern w:val="1"/>
          <w:sz w:val="24"/>
          <w:szCs w:val="24"/>
          <w:lang w:val="en-GB" w:eastAsia="hi-IN" w:bidi="hi-IN"/>
        </w:rPr>
        <w:t xml:space="preserve"> and GP)</w:t>
      </w:r>
      <w:r w:rsidR="00FD727E" w:rsidRPr="00BC11BD">
        <w:rPr>
          <w:rFonts w:ascii="Cambria" w:eastAsia="SimSun" w:hAnsi="Cambria" w:cs="Arial"/>
          <w:color w:val="000000"/>
          <w:kern w:val="1"/>
          <w:sz w:val="24"/>
          <w:szCs w:val="24"/>
          <w:lang w:val="en-GB" w:eastAsia="hi-IN" w:bidi="hi-IN"/>
        </w:rPr>
        <w:t>.</w:t>
      </w:r>
    </w:p>
    <w:p w:rsidR="005E6779" w:rsidRPr="00BC11BD" w:rsidRDefault="005E6779" w:rsidP="00B15783">
      <w:pPr>
        <w:spacing w:line="360" w:lineRule="auto"/>
        <w:ind w:firstLine="720"/>
        <w:jc w:val="both"/>
        <w:outlineLvl w:val="0"/>
        <w:rPr>
          <w:rFonts w:ascii="Cambria" w:eastAsia="SimSun" w:hAnsi="Cambria" w:cs="Arial"/>
          <w:color w:val="000000"/>
          <w:kern w:val="1"/>
          <w:sz w:val="24"/>
          <w:szCs w:val="24"/>
          <w:lang w:val="en-GB" w:eastAsia="hi-IN" w:bidi="hi-IN"/>
        </w:rPr>
      </w:pPr>
      <w:r w:rsidRPr="00BC11BD">
        <w:rPr>
          <w:rFonts w:ascii="Cambria" w:eastAsia="SimSun" w:hAnsi="Cambria" w:cs="Arial"/>
          <w:color w:val="000000"/>
          <w:kern w:val="1"/>
          <w:sz w:val="24"/>
          <w:szCs w:val="24"/>
          <w:lang w:val="en-GB" w:eastAsia="hi-IN" w:bidi="hi-IN"/>
        </w:rPr>
        <w:t>The process monitors are intended as partners to the project, who will</w:t>
      </w:r>
      <w:r w:rsidR="003E69A7" w:rsidRPr="00BC11BD">
        <w:rPr>
          <w:rFonts w:ascii="Cambria" w:eastAsia="SimSun" w:hAnsi="Cambria" w:cs="Arial"/>
          <w:color w:val="000000"/>
          <w:kern w:val="1"/>
          <w:sz w:val="24"/>
          <w:szCs w:val="24"/>
          <w:lang w:val="en-GB" w:eastAsia="hi-IN" w:bidi="hi-IN"/>
        </w:rPr>
        <w:t xml:space="preserve"> act as an additional</w:t>
      </w:r>
      <w:r w:rsidRPr="00BC11BD">
        <w:rPr>
          <w:rFonts w:ascii="Cambria" w:eastAsia="SimSun" w:hAnsi="Cambria" w:cs="Arial"/>
          <w:color w:val="000000"/>
          <w:kern w:val="1"/>
          <w:sz w:val="24"/>
          <w:szCs w:val="24"/>
          <w:lang w:val="en-GB" w:eastAsia="hi-IN" w:bidi="hi-IN"/>
        </w:rPr>
        <w:t xml:space="preserve"> ‘</w:t>
      </w:r>
      <w:r w:rsidR="003E69A7" w:rsidRPr="00BC11BD">
        <w:rPr>
          <w:rFonts w:ascii="Cambria" w:eastAsia="SimSun" w:hAnsi="Cambria" w:cs="Arial"/>
          <w:color w:val="000000"/>
          <w:kern w:val="1"/>
          <w:sz w:val="24"/>
          <w:szCs w:val="24"/>
          <w:lang w:val="en-GB" w:eastAsia="hi-IN" w:bidi="hi-IN"/>
        </w:rPr>
        <w:t>all eyes and ears’</w:t>
      </w:r>
      <w:r w:rsidRPr="00BC11BD">
        <w:rPr>
          <w:rFonts w:ascii="Cambria" w:eastAsia="SimSun" w:hAnsi="Cambria" w:cs="Arial"/>
          <w:color w:val="000000"/>
          <w:kern w:val="1"/>
          <w:sz w:val="24"/>
          <w:szCs w:val="24"/>
          <w:lang w:val="en-GB" w:eastAsia="hi-IN" w:bidi="hi-IN"/>
        </w:rPr>
        <w:t xml:space="preserve"> on the ground, feeding key observations and information to project staff and management.  Their findings will be systematically observed, documented and communicated in order to inform management decision making, rather than tracking events and numerical targets, process monitoring should identify any areas for adaptation or modification, thereby enabling the project management to learn how to better shape and implement the project activities and processes.</w:t>
      </w:r>
    </w:p>
    <w:p w:rsidR="00AC3DDF" w:rsidRPr="00BC11BD" w:rsidRDefault="00AC3DDF" w:rsidP="00B15783">
      <w:pPr>
        <w:spacing w:line="360" w:lineRule="auto"/>
        <w:ind w:firstLine="720"/>
        <w:jc w:val="both"/>
        <w:outlineLvl w:val="0"/>
        <w:rPr>
          <w:rFonts w:ascii="Cambria" w:eastAsia="SimSun" w:hAnsi="Cambria" w:cs="Arial"/>
          <w:color w:val="000000"/>
          <w:kern w:val="1"/>
          <w:sz w:val="24"/>
          <w:szCs w:val="24"/>
          <w:lang w:val="en-GB" w:eastAsia="hi-IN" w:bidi="hi-IN"/>
        </w:rPr>
      </w:pPr>
      <w:r w:rsidRPr="00BC11BD">
        <w:rPr>
          <w:rFonts w:ascii="Cambria" w:eastAsia="SimSun" w:hAnsi="Cambria" w:cs="Arial"/>
          <w:color w:val="000000"/>
          <w:kern w:val="1"/>
          <w:sz w:val="24"/>
          <w:szCs w:val="24"/>
          <w:lang w:val="en-GB" w:eastAsia="hi-IN" w:bidi="hi-IN"/>
        </w:rPr>
        <w:t xml:space="preserve">As part of the rolling-out </w:t>
      </w:r>
      <w:r w:rsidR="00B15783" w:rsidRPr="00BC11BD">
        <w:rPr>
          <w:rFonts w:ascii="Cambria" w:eastAsia="SimSun" w:hAnsi="Cambria" w:cs="Arial"/>
          <w:color w:val="000000"/>
          <w:kern w:val="1"/>
          <w:sz w:val="24"/>
          <w:szCs w:val="24"/>
          <w:lang w:val="en-GB" w:eastAsia="hi-IN" w:bidi="hi-IN"/>
        </w:rPr>
        <w:t>OLM has</w:t>
      </w:r>
      <w:r w:rsidRPr="00BC11BD">
        <w:rPr>
          <w:rFonts w:ascii="Cambria" w:eastAsia="SimSun" w:hAnsi="Cambria" w:cs="Arial"/>
          <w:color w:val="000000"/>
          <w:kern w:val="1"/>
          <w:sz w:val="24"/>
          <w:szCs w:val="24"/>
          <w:lang w:val="en-GB" w:eastAsia="hi-IN" w:bidi="hi-IN"/>
        </w:rPr>
        <w:t xml:space="preserve"> set up </w:t>
      </w:r>
      <w:r w:rsidR="00B15783" w:rsidRPr="00BC11BD">
        <w:rPr>
          <w:rFonts w:ascii="Cambria" w:eastAsia="SimSun" w:hAnsi="Cambria" w:cs="Arial"/>
          <w:color w:val="000000"/>
          <w:kern w:val="1"/>
          <w:sz w:val="24"/>
          <w:szCs w:val="24"/>
          <w:lang w:val="en-GB" w:eastAsia="hi-IN" w:bidi="hi-IN"/>
        </w:rPr>
        <w:t>a State</w:t>
      </w:r>
      <w:r w:rsidRPr="00BC11BD">
        <w:rPr>
          <w:rFonts w:ascii="Cambria" w:eastAsia="SimSun" w:hAnsi="Cambria" w:cs="Arial"/>
          <w:color w:val="000000"/>
          <w:kern w:val="1"/>
          <w:sz w:val="24"/>
          <w:szCs w:val="24"/>
          <w:lang w:val="en-GB" w:eastAsia="hi-IN" w:bidi="hi-IN"/>
        </w:rPr>
        <w:t xml:space="preserve"> Mission Management Unit (SMMU), District Mission Management Units (DMMUs), and Sub-Districts Units of Block Mission Management Units (BMMUs)</w:t>
      </w:r>
      <w:r w:rsidR="00167C39" w:rsidRPr="00BC11BD">
        <w:rPr>
          <w:rFonts w:ascii="Cambria" w:eastAsia="SimSun" w:hAnsi="Cambria" w:cs="Arial"/>
          <w:color w:val="000000"/>
          <w:kern w:val="1"/>
          <w:sz w:val="24"/>
          <w:szCs w:val="24"/>
          <w:lang w:val="en-GB" w:eastAsia="hi-IN" w:bidi="hi-IN"/>
        </w:rPr>
        <w:t>.As OLM is designed to promote certain new strategies requiring intensive application of financial, social capital and human resources, a phased expansion approach has been adopted. The phased implementation implies following a two track approach i.e., intensive and non-intensive strategies. Gradually all non-intensive blocks will be brought under intensive approach.</w:t>
      </w:r>
    </w:p>
    <w:p w:rsidR="008A5493" w:rsidRPr="00BC11BD" w:rsidRDefault="00535833" w:rsidP="008A5493">
      <w:pPr>
        <w:pStyle w:val="Default"/>
        <w:rPr>
          <w:rFonts w:cs="Arial"/>
        </w:rPr>
      </w:pPr>
      <w:r w:rsidRPr="00BC11BD">
        <w:rPr>
          <w:rFonts w:cs="Arial"/>
          <w:b/>
          <w:bCs/>
          <w:i/>
          <w:iCs/>
        </w:rPr>
        <w:t xml:space="preserve">3.0 </w:t>
      </w:r>
      <w:r w:rsidR="008A5493" w:rsidRPr="00BC11BD">
        <w:rPr>
          <w:rFonts w:cs="Arial"/>
          <w:b/>
          <w:bCs/>
          <w:i/>
          <w:iCs/>
        </w:rPr>
        <w:t xml:space="preserve">Intensive Block Strategy </w:t>
      </w:r>
    </w:p>
    <w:p w:rsidR="008A5493" w:rsidRPr="00BC11BD" w:rsidRDefault="008A5493" w:rsidP="008A5493">
      <w:pPr>
        <w:pStyle w:val="Default"/>
        <w:rPr>
          <w:rFonts w:cs="Arial"/>
          <w:b/>
          <w:bCs/>
        </w:rPr>
      </w:pPr>
    </w:p>
    <w:p w:rsidR="008A5493" w:rsidRPr="00BC11BD" w:rsidRDefault="008A5493" w:rsidP="00B15783">
      <w:pPr>
        <w:spacing w:line="360" w:lineRule="auto"/>
        <w:ind w:firstLine="720"/>
        <w:jc w:val="both"/>
        <w:rPr>
          <w:rFonts w:ascii="Cambria" w:hAnsi="Cambria" w:cs="Arial"/>
          <w:color w:val="000000"/>
          <w:sz w:val="24"/>
          <w:szCs w:val="24"/>
        </w:rPr>
      </w:pPr>
      <w:r w:rsidRPr="00BC11BD">
        <w:rPr>
          <w:rFonts w:ascii="Cambria" w:hAnsi="Cambria" w:cs="Arial"/>
          <w:color w:val="000000"/>
          <w:sz w:val="24"/>
          <w:szCs w:val="24"/>
        </w:rPr>
        <w:t>As prescribed by the implementation framework as well as from the past experience of implementing TRIPTI, the World Bank assisted project in the district, NRLM will be implemented in a phased manner and will cover the entire state within a period of 6 years, starting from 2013-14 till 201</w:t>
      </w:r>
      <w:r w:rsidR="00F45DF2" w:rsidRPr="00BC11BD">
        <w:rPr>
          <w:rFonts w:ascii="Cambria" w:hAnsi="Cambria" w:cs="Arial"/>
          <w:color w:val="000000"/>
          <w:sz w:val="24"/>
          <w:szCs w:val="24"/>
        </w:rPr>
        <w:t>8</w:t>
      </w:r>
      <w:r w:rsidRPr="00BC11BD">
        <w:rPr>
          <w:rFonts w:ascii="Cambria" w:hAnsi="Cambria" w:cs="Arial"/>
          <w:color w:val="000000"/>
          <w:sz w:val="24"/>
          <w:szCs w:val="24"/>
        </w:rPr>
        <w:t>-1</w:t>
      </w:r>
      <w:r w:rsidR="00F45DF2" w:rsidRPr="00BC11BD">
        <w:rPr>
          <w:rFonts w:ascii="Cambria" w:hAnsi="Cambria" w:cs="Arial"/>
          <w:color w:val="000000"/>
          <w:sz w:val="24"/>
          <w:szCs w:val="24"/>
        </w:rPr>
        <w:t>9</w:t>
      </w:r>
      <w:r w:rsidRPr="00BC11BD">
        <w:rPr>
          <w:rFonts w:ascii="Cambria" w:hAnsi="Cambria" w:cs="Arial"/>
          <w:color w:val="000000"/>
          <w:sz w:val="24"/>
          <w:szCs w:val="24"/>
        </w:rPr>
        <w:t>. However, to saturate all the villages, it will take additional two years of time. In this process the planned blocks will be implemented in an intensive manner. The rest blocks will be termed as non-intensive where limited number of activities will run under the programme. Year wise the number of blocks where all the project activities are implemented will increase and the number of blocks implemented non-intensively will decrease, finally turning all blocks into intensive blocks.</w:t>
      </w:r>
    </w:p>
    <w:p w:rsidR="008A5493" w:rsidRPr="00BC11BD" w:rsidRDefault="00535833" w:rsidP="001771D2">
      <w:pPr>
        <w:pStyle w:val="Default"/>
        <w:spacing w:line="276" w:lineRule="auto"/>
        <w:rPr>
          <w:rFonts w:cs="Arial"/>
          <w:b/>
          <w:bCs/>
          <w:i/>
          <w:iCs/>
        </w:rPr>
      </w:pPr>
      <w:r w:rsidRPr="00BC11BD">
        <w:rPr>
          <w:rFonts w:cs="Arial"/>
          <w:b/>
          <w:bCs/>
          <w:i/>
          <w:iCs/>
        </w:rPr>
        <w:lastRenderedPageBreak/>
        <w:t xml:space="preserve">3.1 </w:t>
      </w:r>
      <w:r w:rsidR="001771D2" w:rsidRPr="00BC11BD">
        <w:rPr>
          <w:rFonts w:cs="Arial"/>
          <w:b/>
          <w:bCs/>
          <w:i/>
          <w:iCs/>
        </w:rPr>
        <w:t>Implementation Strategy:</w:t>
      </w:r>
    </w:p>
    <w:p w:rsidR="001771D2" w:rsidRPr="00BC11BD" w:rsidRDefault="00C566B9" w:rsidP="00B15783">
      <w:pPr>
        <w:pStyle w:val="Default"/>
        <w:spacing w:line="360" w:lineRule="auto"/>
        <w:jc w:val="both"/>
        <w:rPr>
          <w:rFonts w:cs="Arial"/>
        </w:rPr>
      </w:pPr>
      <w:r w:rsidRPr="00BC11BD">
        <w:rPr>
          <w:rFonts w:cs="Arial"/>
          <w:b/>
          <w:bCs/>
          <w:iCs/>
        </w:rPr>
        <w:t>Block to Block approach</w:t>
      </w:r>
      <w:proofErr w:type="gramStart"/>
      <w:r w:rsidRPr="00BC11BD">
        <w:rPr>
          <w:rFonts w:cs="Arial"/>
          <w:b/>
          <w:bCs/>
          <w:iCs/>
        </w:rPr>
        <w:t>:</w:t>
      </w:r>
      <w:r w:rsidR="002C7468" w:rsidRPr="00BC11BD">
        <w:rPr>
          <w:rFonts w:cs="Arial"/>
          <w:bCs/>
          <w:iCs/>
        </w:rPr>
        <w:t>Till</w:t>
      </w:r>
      <w:proofErr w:type="gramEnd"/>
      <w:r w:rsidR="002C7468" w:rsidRPr="00BC11BD">
        <w:rPr>
          <w:rFonts w:cs="Arial"/>
          <w:bCs/>
          <w:iCs/>
        </w:rPr>
        <w:t xml:space="preserve"> now, OLM is working with 88 blocks in intensive approach. In the current Financial Year 4 blocks will be taken up as Resource block and all the activities will be carried out with the help of Exter</w:t>
      </w:r>
      <w:r w:rsidR="002B24BD" w:rsidRPr="00BC11BD">
        <w:rPr>
          <w:rFonts w:cs="Arial"/>
          <w:bCs/>
          <w:iCs/>
        </w:rPr>
        <w:t>nal Community Resource Person (</w:t>
      </w:r>
      <w:r w:rsidR="002C7468" w:rsidRPr="00BC11BD">
        <w:rPr>
          <w:rFonts w:cs="Arial"/>
          <w:bCs/>
          <w:iCs/>
        </w:rPr>
        <w:t>E-CRP). However, for the time being</w:t>
      </w:r>
      <w:r w:rsidR="002B24BD" w:rsidRPr="00BC11BD">
        <w:rPr>
          <w:rFonts w:cs="Arial"/>
          <w:bCs/>
          <w:iCs/>
        </w:rPr>
        <w:t>,</w:t>
      </w:r>
      <w:r w:rsidR="002C7468" w:rsidRPr="00BC11BD">
        <w:rPr>
          <w:rFonts w:cs="Arial"/>
          <w:bCs/>
          <w:iCs/>
        </w:rPr>
        <w:t xml:space="preserve"> 10 blocks from 10 TRIPTI dis</w:t>
      </w:r>
      <w:r w:rsidR="002B24BD" w:rsidRPr="00BC11BD">
        <w:rPr>
          <w:rFonts w:cs="Arial"/>
          <w:bCs/>
          <w:iCs/>
        </w:rPr>
        <w:t>tricts are taken up as additional blocks with</w:t>
      </w:r>
      <w:r w:rsidR="002C7468" w:rsidRPr="00BC11BD">
        <w:rPr>
          <w:rFonts w:cs="Arial"/>
          <w:bCs/>
          <w:iCs/>
        </w:rPr>
        <w:t xml:space="preserve"> proof of concept to serve as immersion gr</w:t>
      </w:r>
      <w:r w:rsidR="002B24BD" w:rsidRPr="00BC11BD">
        <w:rPr>
          <w:rFonts w:cs="Arial"/>
          <w:bCs/>
          <w:iCs/>
        </w:rPr>
        <w:t>ound for the Intensive Blocks (</w:t>
      </w:r>
      <w:r w:rsidR="002C7468" w:rsidRPr="00BC11BD">
        <w:rPr>
          <w:rFonts w:cs="Arial"/>
          <w:bCs/>
          <w:iCs/>
        </w:rPr>
        <w:t>IB) in te</w:t>
      </w:r>
      <w:r w:rsidR="002B24BD" w:rsidRPr="00BC11BD">
        <w:rPr>
          <w:rFonts w:cs="Arial"/>
          <w:bCs/>
          <w:iCs/>
        </w:rPr>
        <w:t>rms of staff and social capital</w:t>
      </w:r>
      <w:r w:rsidR="002C7468" w:rsidRPr="00BC11BD">
        <w:rPr>
          <w:rFonts w:cs="Arial"/>
          <w:bCs/>
          <w:iCs/>
        </w:rPr>
        <w:t xml:space="preserve"> from the available resources.</w:t>
      </w:r>
    </w:p>
    <w:p w:rsidR="00F45DF2" w:rsidRPr="00BC11BD" w:rsidRDefault="00F45DF2" w:rsidP="00F3772B">
      <w:pPr>
        <w:pStyle w:val="Default"/>
        <w:spacing w:line="276" w:lineRule="auto"/>
        <w:jc w:val="both"/>
        <w:rPr>
          <w:rFonts w:cs="Arial"/>
          <w:b/>
          <w:bCs/>
          <w:iCs/>
          <w:u w:val="single"/>
        </w:rPr>
      </w:pPr>
      <w:r w:rsidRPr="00BC11BD">
        <w:rPr>
          <w:rFonts w:cs="Arial"/>
          <w:b/>
          <w:bCs/>
          <w:i/>
          <w:iCs/>
          <w:u w:val="single"/>
        </w:rPr>
        <w:t xml:space="preserve">Objective of </w:t>
      </w:r>
      <w:r w:rsidR="002B24BD" w:rsidRPr="00BC11BD">
        <w:rPr>
          <w:rFonts w:cs="Arial"/>
          <w:b/>
          <w:bCs/>
          <w:i/>
          <w:iCs/>
          <w:u w:val="single"/>
        </w:rPr>
        <w:t>Block-to-Block</w:t>
      </w:r>
      <w:r w:rsidRPr="00BC11BD">
        <w:rPr>
          <w:rFonts w:cs="Arial"/>
          <w:b/>
          <w:bCs/>
          <w:i/>
          <w:iCs/>
          <w:u w:val="single"/>
        </w:rPr>
        <w:t xml:space="preserve"> Approach</w:t>
      </w:r>
      <w:r w:rsidRPr="00BC11BD">
        <w:rPr>
          <w:rFonts w:cs="Arial"/>
          <w:b/>
          <w:bCs/>
          <w:iCs/>
          <w:u w:val="single"/>
        </w:rPr>
        <w:t xml:space="preserve">: </w:t>
      </w:r>
    </w:p>
    <w:p w:rsidR="00F45DF2" w:rsidRPr="00BC11BD" w:rsidRDefault="00F45DF2" w:rsidP="00B15783">
      <w:pPr>
        <w:pStyle w:val="ListParagraph"/>
        <w:numPr>
          <w:ilvl w:val="0"/>
          <w:numId w:val="3"/>
        </w:numPr>
        <w:spacing w:line="360" w:lineRule="auto"/>
        <w:jc w:val="both"/>
        <w:rPr>
          <w:rFonts w:ascii="Cambria" w:eastAsia="Calibri" w:hAnsi="Cambria" w:cs="Arial"/>
          <w:color w:val="000000"/>
          <w:sz w:val="24"/>
          <w:szCs w:val="24"/>
          <w:lang w:val="en-US" w:eastAsia="en-US"/>
        </w:rPr>
      </w:pPr>
      <w:r w:rsidRPr="00BC11BD">
        <w:rPr>
          <w:rFonts w:ascii="Cambria" w:eastAsia="Calibri" w:hAnsi="Cambria" w:cs="Arial"/>
          <w:color w:val="000000"/>
          <w:sz w:val="24"/>
          <w:szCs w:val="24"/>
          <w:lang w:val="en-US" w:eastAsia="en-US"/>
        </w:rPr>
        <w:t>Optimum utilization of existing resources within the state.</w:t>
      </w:r>
    </w:p>
    <w:p w:rsidR="00F45DF2" w:rsidRPr="00BC11BD" w:rsidRDefault="00F45DF2" w:rsidP="00B15783">
      <w:pPr>
        <w:pStyle w:val="ListParagraph"/>
        <w:numPr>
          <w:ilvl w:val="0"/>
          <w:numId w:val="3"/>
        </w:numPr>
        <w:spacing w:line="360" w:lineRule="auto"/>
        <w:jc w:val="both"/>
        <w:rPr>
          <w:rFonts w:ascii="Cambria" w:eastAsia="Calibri" w:hAnsi="Cambria" w:cs="Arial"/>
          <w:color w:val="000000"/>
          <w:sz w:val="24"/>
          <w:szCs w:val="24"/>
          <w:lang w:val="en-US" w:eastAsia="en-US"/>
        </w:rPr>
      </w:pPr>
      <w:r w:rsidRPr="00BC11BD">
        <w:rPr>
          <w:rFonts w:ascii="Cambria" w:eastAsia="Calibri" w:hAnsi="Cambria" w:cs="Arial"/>
          <w:color w:val="000000"/>
          <w:sz w:val="24"/>
          <w:szCs w:val="24"/>
          <w:lang w:val="en-US" w:eastAsia="en-US"/>
        </w:rPr>
        <w:t>Social Capital in the TRIPTI area who have internalized the project cycle, will demonstrate the same and help in establishing  the  governance  systems in the newly formed community institutions</w:t>
      </w:r>
    </w:p>
    <w:p w:rsidR="00F45DF2" w:rsidRPr="00BC11BD" w:rsidRDefault="00F45DF2" w:rsidP="00B15783">
      <w:pPr>
        <w:pStyle w:val="ListParagraph"/>
        <w:numPr>
          <w:ilvl w:val="0"/>
          <w:numId w:val="3"/>
        </w:numPr>
        <w:spacing w:line="360" w:lineRule="auto"/>
        <w:rPr>
          <w:rFonts w:ascii="Cambria" w:eastAsia="Calibri" w:hAnsi="Cambria" w:cs="Arial"/>
          <w:color w:val="000000"/>
          <w:sz w:val="24"/>
          <w:szCs w:val="24"/>
          <w:lang w:val="en-US" w:eastAsia="en-US"/>
        </w:rPr>
      </w:pPr>
      <w:r w:rsidRPr="00BC11BD">
        <w:rPr>
          <w:rFonts w:ascii="Cambria" w:eastAsia="Calibri" w:hAnsi="Cambria" w:cs="Arial"/>
          <w:color w:val="000000"/>
          <w:sz w:val="24"/>
          <w:szCs w:val="24"/>
          <w:lang w:val="en-US" w:eastAsia="en-US"/>
        </w:rPr>
        <w:t>Social capital fr</w:t>
      </w:r>
      <w:r w:rsidR="006C5927" w:rsidRPr="00BC11BD">
        <w:rPr>
          <w:rFonts w:ascii="Cambria" w:eastAsia="Calibri" w:hAnsi="Cambria" w:cs="Arial"/>
          <w:color w:val="000000"/>
          <w:sz w:val="24"/>
          <w:szCs w:val="24"/>
          <w:lang w:val="en-US" w:eastAsia="en-US"/>
        </w:rPr>
        <w:t xml:space="preserve">om the Resource Blocks/ select blocks </w:t>
      </w:r>
      <w:r w:rsidRPr="00BC11BD">
        <w:rPr>
          <w:rFonts w:ascii="Cambria" w:eastAsia="Calibri" w:hAnsi="Cambria" w:cs="Arial"/>
          <w:color w:val="000000"/>
          <w:sz w:val="24"/>
          <w:szCs w:val="24"/>
          <w:lang w:val="en-US" w:eastAsia="en-US"/>
        </w:rPr>
        <w:t xml:space="preserve">will go to the Intensive Block to demonstrate and provide handholding support. </w:t>
      </w:r>
    </w:p>
    <w:p w:rsidR="00F45DF2" w:rsidRPr="00BC11BD" w:rsidRDefault="00F45DF2" w:rsidP="00B15783">
      <w:pPr>
        <w:pStyle w:val="ListParagraph"/>
        <w:numPr>
          <w:ilvl w:val="0"/>
          <w:numId w:val="3"/>
        </w:numPr>
        <w:spacing w:line="360" w:lineRule="auto"/>
        <w:jc w:val="both"/>
        <w:rPr>
          <w:rFonts w:ascii="Cambria" w:eastAsia="Calibri" w:hAnsi="Cambria" w:cs="Arial"/>
          <w:color w:val="000000"/>
          <w:sz w:val="24"/>
          <w:szCs w:val="24"/>
          <w:lang w:val="en-US" w:eastAsia="en-US"/>
        </w:rPr>
      </w:pPr>
      <w:r w:rsidRPr="00BC11BD">
        <w:rPr>
          <w:rFonts w:ascii="Cambria" w:eastAsia="Calibri" w:hAnsi="Cambria" w:cs="Arial"/>
          <w:color w:val="000000"/>
          <w:sz w:val="24"/>
          <w:szCs w:val="24"/>
          <w:lang w:val="en-US" w:eastAsia="en-US"/>
        </w:rPr>
        <w:t xml:space="preserve">Peer Learning: This model will act as a community to community learning cum sharing. </w:t>
      </w:r>
    </w:p>
    <w:p w:rsidR="00F45DF2" w:rsidRPr="00BC11BD" w:rsidRDefault="00F45DF2" w:rsidP="00B15783">
      <w:pPr>
        <w:pStyle w:val="ListParagraph"/>
        <w:numPr>
          <w:ilvl w:val="0"/>
          <w:numId w:val="3"/>
        </w:numPr>
        <w:spacing w:line="360" w:lineRule="auto"/>
        <w:jc w:val="both"/>
        <w:rPr>
          <w:rFonts w:ascii="Cambria" w:hAnsi="Cambria" w:cs="Arial"/>
          <w:color w:val="000000"/>
          <w:sz w:val="24"/>
          <w:szCs w:val="24"/>
        </w:rPr>
      </w:pPr>
      <w:r w:rsidRPr="00BC11BD">
        <w:rPr>
          <w:rFonts w:ascii="Cambria" w:eastAsia="Calibri" w:hAnsi="Cambria" w:cs="Arial"/>
          <w:color w:val="000000"/>
          <w:sz w:val="24"/>
          <w:szCs w:val="24"/>
          <w:lang w:val="en-US" w:eastAsia="en-US"/>
        </w:rPr>
        <w:t>Utilizing the experience and learning of TRIPTI which will ensure proper implementation of all the process envisaged in the NRLM -project</w:t>
      </w:r>
      <w:r w:rsidRPr="00BC11BD">
        <w:rPr>
          <w:rFonts w:ascii="Cambria" w:hAnsi="Cambria" w:cs="Arial"/>
          <w:color w:val="000000"/>
          <w:sz w:val="24"/>
          <w:szCs w:val="24"/>
        </w:rPr>
        <w:t xml:space="preserve"> cycle.</w:t>
      </w:r>
    </w:p>
    <w:p w:rsidR="00167C39" w:rsidRPr="00BC11BD" w:rsidRDefault="00535833" w:rsidP="007A32EB">
      <w:pPr>
        <w:tabs>
          <w:tab w:val="left" w:pos="720"/>
          <w:tab w:val="left" w:pos="900"/>
        </w:tabs>
        <w:spacing w:line="360" w:lineRule="auto"/>
        <w:jc w:val="both"/>
        <w:rPr>
          <w:rFonts w:ascii="Cambria" w:hAnsi="Cambria" w:cs="Arial"/>
          <w:b/>
          <w:bCs/>
          <w:color w:val="000000"/>
          <w:sz w:val="24"/>
          <w:szCs w:val="24"/>
          <w:lang w:val="en-GB"/>
        </w:rPr>
      </w:pPr>
      <w:r w:rsidRPr="00BC11BD">
        <w:rPr>
          <w:rFonts w:ascii="Cambria" w:hAnsi="Cambria" w:cs="Arial"/>
          <w:b/>
          <w:bCs/>
          <w:color w:val="000000"/>
          <w:sz w:val="24"/>
          <w:szCs w:val="24"/>
          <w:lang w:val="en-GB"/>
        </w:rPr>
        <w:t xml:space="preserve">4.0 </w:t>
      </w:r>
      <w:r w:rsidR="00167C39" w:rsidRPr="00BC11BD">
        <w:rPr>
          <w:rFonts w:ascii="Cambria" w:hAnsi="Cambria" w:cs="Arial"/>
          <w:b/>
          <w:bCs/>
          <w:color w:val="000000"/>
          <w:sz w:val="24"/>
          <w:szCs w:val="24"/>
          <w:lang w:val="en-GB"/>
        </w:rPr>
        <w:t xml:space="preserve">The objective of the consultancy </w:t>
      </w:r>
    </w:p>
    <w:p w:rsidR="00167C39" w:rsidRPr="00BC11BD" w:rsidRDefault="00167C39" w:rsidP="00535833">
      <w:pPr>
        <w:pStyle w:val="NormalRenumbered"/>
        <w:numPr>
          <w:ilvl w:val="0"/>
          <w:numId w:val="2"/>
        </w:numPr>
        <w:spacing w:after="0" w:line="360" w:lineRule="auto"/>
        <w:rPr>
          <w:rFonts w:ascii="Cambria" w:eastAsia="SimSun" w:hAnsi="Cambria" w:cs="Arial"/>
          <w:color w:val="000000"/>
          <w:kern w:val="1"/>
          <w:sz w:val="24"/>
          <w:szCs w:val="24"/>
          <w:lang w:eastAsia="hi-IN" w:bidi="hi-IN"/>
        </w:rPr>
      </w:pPr>
      <w:r w:rsidRPr="00BC11BD">
        <w:rPr>
          <w:rFonts w:ascii="Cambria" w:eastAsia="SimSun" w:hAnsi="Cambria" w:cs="Arial"/>
          <w:color w:val="000000"/>
          <w:kern w:val="1"/>
          <w:sz w:val="24"/>
          <w:szCs w:val="24"/>
          <w:lang w:eastAsia="hi-IN" w:bidi="hi-IN"/>
        </w:rPr>
        <w:t>To support OLM for conducting field based process monitoring study of the project input and output and suggest for changes if necessary.</w:t>
      </w:r>
    </w:p>
    <w:p w:rsidR="002A5053" w:rsidRPr="00BC11BD" w:rsidRDefault="002A5053" w:rsidP="002A5053">
      <w:pPr>
        <w:pStyle w:val="NormalRenumbered"/>
        <w:numPr>
          <w:ilvl w:val="0"/>
          <w:numId w:val="0"/>
        </w:numPr>
        <w:spacing w:after="0" w:line="276" w:lineRule="auto"/>
        <w:ind w:left="360"/>
        <w:rPr>
          <w:rFonts w:ascii="Cambria" w:eastAsia="SimSun" w:hAnsi="Cambria" w:cs="Arial"/>
          <w:color w:val="000000"/>
          <w:kern w:val="1"/>
          <w:sz w:val="24"/>
          <w:szCs w:val="24"/>
          <w:lang w:eastAsia="hi-IN" w:bidi="hi-IN"/>
        </w:rPr>
      </w:pPr>
    </w:p>
    <w:p w:rsidR="002A5053" w:rsidRPr="00BC11BD" w:rsidRDefault="00535833" w:rsidP="002A5053">
      <w:pPr>
        <w:tabs>
          <w:tab w:val="left" w:pos="426"/>
        </w:tabs>
        <w:spacing w:after="120"/>
        <w:jc w:val="both"/>
        <w:rPr>
          <w:rFonts w:ascii="Cambria" w:hAnsi="Cambria" w:cs="Arial"/>
          <w:b/>
          <w:i/>
          <w:color w:val="000000"/>
          <w:sz w:val="24"/>
          <w:szCs w:val="24"/>
          <w:lang w:val="en-GB"/>
        </w:rPr>
      </w:pPr>
      <w:r w:rsidRPr="00BC11BD">
        <w:rPr>
          <w:rFonts w:ascii="Cambria" w:hAnsi="Cambria" w:cs="Arial"/>
          <w:b/>
          <w:i/>
          <w:color w:val="000000"/>
          <w:sz w:val="24"/>
          <w:szCs w:val="24"/>
          <w:lang w:val="en-GB"/>
        </w:rPr>
        <w:t xml:space="preserve">4.1 </w:t>
      </w:r>
      <w:r w:rsidR="00624B4D">
        <w:rPr>
          <w:rFonts w:ascii="Cambria" w:hAnsi="Cambria" w:cs="Arial"/>
          <w:b/>
          <w:i/>
          <w:color w:val="000000"/>
          <w:sz w:val="24"/>
          <w:szCs w:val="24"/>
          <w:lang w:val="en-GB"/>
        </w:rPr>
        <w:t xml:space="preserve">Role of the </w:t>
      </w:r>
      <w:r w:rsidR="002A5053" w:rsidRPr="00BC11BD">
        <w:rPr>
          <w:rFonts w:ascii="Cambria" w:hAnsi="Cambria" w:cs="Arial"/>
          <w:b/>
          <w:i/>
          <w:color w:val="000000"/>
          <w:sz w:val="24"/>
          <w:szCs w:val="24"/>
          <w:lang w:val="en-GB"/>
        </w:rPr>
        <w:t>firm</w:t>
      </w:r>
      <w:r w:rsidR="00431781">
        <w:rPr>
          <w:rFonts w:ascii="Cambria" w:hAnsi="Cambria" w:cs="Arial"/>
          <w:b/>
          <w:i/>
          <w:color w:val="000000"/>
          <w:sz w:val="24"/>
          <w:szCs w:val="24"/>
          <w:lang w:val="en-GB"/>
        </w:rPr>
        <w:t xml:space="preserve"> </w:t>
      </w:r>
      <w:r w:rsidR="002A5053" w:rsidRPr="00BC11BD">
        <w:rPr>
          <w:rFonts w:ascii="Cambria" w:hAnsi="Cambria" w:cs="Arial"/>
          <w:b/>
          <w:i/>
          <w:color w:val="000000"/>
          <w:sz w:val="24"/>
          <w:szCs w:val="24"/>
          <w:lang w:val="en-GB"/>
        </w:rPr>
        <w:t>Organisation:</w:t>
      </w:r>
    </w:p>
    <w:p w:rsidR="002A5053" w:rsidRPr="00BC11BD" w:rsidRDefault="002A5053" w:rsidP="00535833">
      <w:pPr>
        <w:spacing w:line="360" w:lineRule="auto"/>
        <w:ind w:left="360" w:firstLine="360"/>
        <w:jc w:val="both"/>
        <w:rPr>
          <w:rFonts w:ascii="Cambria" w:hAnsi="Cambria" w:cs="Arial"/>
          <w:i/>
          <w:color w:val="000000"/>
          <w:sz w:val="24"/>
          <w:szCs w:val="24"/>
          <w:u w:val="single"/>
          <w:lang w:val="en-GB"/>
        </w:rPr>
      </w:pPr>
      <w:r w:rsidRPr="00BC11BD">
        <w:rPr>
          <w:rFonts w:ascii="Cambria" w:hAnsi="Cambria" w:cs="Arial"/>
          <w:color w:val="000000"/>
          <w:sz w:val="24"/>
          <w:szCs w:val="24"/>
          <w:lang w:val="en-GB"/>
        </w:rPr>
        <w:t xml:space="preserve">The </w:t>
      </w:r>
      <w:r w:rsidR="00624B4D">
        <w:rPr>
          <w:rFonts w:ascii="Cambria" w:hAnsi="Cambria" w:cs="Arial"/>
          <w:i/>
          <w:color w:val="000000"/>
          <w:sz w:val="24"/>
          <w:szCs w:val="24"/>
          <w:lang w:val="en-GB"/>
        </w:rPr>
        <w:t xml:space="preserve">firm </w:t>
      </w:r>
      <w:r w:rsidRPr="00BC11BD">
        <w:rPr>
          <w:rFonts w:ascii="Cambria" w:hAnsi="Cambria" w:cs="Arial"/>
          <w:color w:val="000000"/>
          <w:sz w:val="24"/>
          <w:szCs w:val="24"/>
          <w:lang w:val="en-GB"/>
        </w:rPr>
        <w:t xml:space="preserve">should be an independent </w:t>
      </w:r>
      <w:proofErr w:type="gramStart"/>
      <w:r w:rsidRPr="00BC11BD">
        <w:rPr>
          <w:rFonts w:ascii="Cambria" w:hAnsi="Cambria" w:cs="Arial"/>
          <w:color w:val="000000"/>
          <w:sz w:val="24"/>
          <w:szCs w:val="24"/>
          <w:lang w:val="en-GB"/>
        </w:rPr>
        <w:t>agency,</w:t>
      </w:r>
      <w:proofErr w:type="gramEnd"/>
      <w:r w:rsidRPr="00BC11BD">
        <w:rPr>
          <w:rFonts w:ascii="Cambria" w:hAnsi="Cambria" w:cs="Arial"/>
          <w:color w:val="000000"/>
          <w:sz w:val="24"/>
          <w:szCs w:val="24"/>
          <w:lang w:val="en-GB"/>
        </w:rPr>
        <w:t xml:space="preserve"> however, its activities would be integral to the project implementation processes. The </w:t>
      </w:r>
      <w:r w:rsidR="00624B4D">
        <w:rPr>
          <w:rFonts w:ascii="Cambria" w:hAnsi="Cambria" w:cs="Arial"/>
          <w:i/>
          <w:color w:val="000000"/>
          <w:sz w:val="24"/>
          <w:szCs w:val="24"/>
          <w:lang w:val="en-GB"/>
        </w:rPr>
        <w:t xml:space="preserve">firm </w:t>
      </w:r>
      <w:r w:rsidRPr="00BC11BD">
        <w:rPr>
          <w:rFonts w:ascii="Cambria" w:hAnsi="Cambria" w:cs="Arial"/>
          <w:color w:val="000000"/>
          <w:sz w:val="24"/>
          <w:szCs w:val="24"/>
          <w:lang w:val="en-GB"/>
        </w:rPr>
        <w:t>should work as a partner within the project, with their role being to carry out the process monitoring activities</w:t>
      </w:r>
      <w:r w:rsidR="007A32EB" w:rsidRPr="00BC11BD">
        <w:rPr>
          <w:rFonts w:ascii="Cambria" w:hAnsi="Cambria" w:cs="Arial"/>
          <w:color w:val="000000"/>
          <w:sz w:val="24"/>
          <w:szCs w:val="24"/>
          <w:lang w:val="en-GB"/>
        </w:rPr>
        <w:t xml:space="preserve"> in sample GPLFs from the 88 blocks of 24 Intensive districts</w:t>
      </w:r>
      <w:r w:rsidRPr="00BC11BD">
        <w:rPr>
          <w:rFonts w:ascii="Cambria" w:hAnsi="Cambria" w:cs="Arial"/>
          <w:color w:val="000000"/>
          <w:sz w:val="24"/>
          <w:szCs w:val="24"/>
          <w:lang w:val="en-GB"/>
        </w:rPr>
        <w:t xml:space="preserve">. This should include </w:t>
      </w:r>
      <w:r w:rsidR="009E12DE" w:rsidRPr="00BC11BD">
        <w:rPr>
          <w:rFonts w:ascii="Cambria" w:hAnsi="Cambria" w:cs="Arial"/>
          <w:color w:val="000000"/>
          <w:sz w:val="24"/>
          <w:szCs w:val="24"/>
          <w:lang w:val="en-GB"/>
        </w:rPr>
        <w:t xml:space="preserve">evidence based observation , </w:t>
      </w:r>
      <w:r w:rsidRPr="00BC11BD">
        <w:rPr>
          <w:rFonts w:ascii="Cambria" w:hAnsi="Cambria" w:cs="Arial"/>
          <w:color w:val="000000"/>
          <w:sz w:val="24"/>
          <w:szCs w:val="24"/>
          <w:lang w:val="en-GB"/>
        </w:rPr>
        <w:t>documenting their findings, making suggestions and recommendations, and facilitating reviews and discussions of any resultant learning issues that may emerge, amongst all the levels of project management. The communities themselves should also be included in the reviews and discussions.</w:t>
      </w:r>
    </w:p>
    <w:p w:rsidR="00167C39" w:rsidRPr="00BC11BD" w:rsidRDefault="00167C39" w:rsidP="00167C39">
      <w:pPr>
        <w:jc w:val="both"/>
        <w:rPr>
          <w:rFonts w:ascii="Cambria" w:hAnsi="Cambria" w:cs="Arial"/>
          <w:b/>
          <w:bCs/>
          <w:color w:val="000000"/>
          <w:sz w:val="24"/>
          <w:szCs w:val="24"/>
          <w:lang w:val="en-GB"/>
        </w:rPr>
      </w:pPr>
      <w:r w:rsidRPr="00BC11BD">
        <w:rPr>
          <w:rFonts w:ascii="Cambria" w:hAnsi="Cambria" w:cs="Arial"/>
          <w:i/>
          <w:color w:val="000000"/>
          <w:sz w:val="24"/>
          <w:szCs w:val="24"/>
          <w:u w:val="single"/>
          <w:lang w:val="en-GB"/>
        </w:rPr>
        <w:t>Required steps</w:t>
      </w:r>
    </w:p>
    <w:p w:rsidR="00167C39" w:rsidRPr="00BC11BD" w:rsidRDefault="00167C39" w:rsidP="00535833">
      <w:pPr>
        <w:pStyle w:val="NormalRenumbered"/>
        <w:numPr>
          <w:ilvl w:val="0"/>
          <w:numId w:val="2"/>
        </w:numPr>
        <w:spacing w:after="0" w:line="360" w:lineRule="auto"/>
        <w:rPr>
          <w:rFonts w:ascii="Cambria" w:hAnsi="Cambria" w:cs="Arial"/>
          <w:color w:val="000000"/>
          <w:sz w:val="24"/>
          <w:szCs w:val="24"/>
        </w:rPr>
      </w:pPr>
      <w:r w:rsidRPr="00BC11BD">
        <w:rPr>
          <w:rFonts w:ascii="Cambria" w:hAnsi="Cambria" w:cs="Arial"/>
          <w:color w:val="000000"/>
          <w:sz w:val="24"/>
          <w:szCs w:val="24"/>
        </w:rPr>
        <w:lastRenderedPageBreak/>
        <w:t xml:space="preserve">The process monitoring is intended to be conducted on </w:t>
      </w:r>
      <w:r w:rsidR="002B24BD" w:rsidRPr="00BC11BD">
        <w:rPr>
          <w:rFonts w:ascii="Cambria" w:hAnsi="Cambria" w:cs="Arial"/>
          <w:color w:val="000000"/>
          <w:sz w:val="24"/>
          <w:szCs w:val="24"/>
        </w:rPr>
        <w:t xml:space="preserve">an </w:t>
      </w:r>
      <w:r w:rsidRPr="00BC11BD">
        <w:rPr>
          <w:rFonts w:ascii="Cambria" w:hAnsi="Cambria" w:cs="Arial"/>
          <w:color w:val="000000"/>
          <w:sz w:val="24"/>
          <w:szCs w:val="24"/>
        </w:rPr>
        <w:t xml:space="preserve">ongoing basis in all the </w:t>
      </w:r>
      <w:r w:rsidR="008B419F" w:rsidRPr="00BC11BD">
        <w:rPr>
          <w:rFonts w:ascii="Cambria" w:hAnsi="Cambria" w:cs="Arial"/>
          <w:color w:val="000000"/>
          <w:sz w:val="24"/>
          <w:szCs w:val="24"/>
        </w:rPr>
        <w:t>intervened districts</w:t>
      </w:r>
      <w:r w:rsidRPr="00BC11BD">
        <w:rPr>
          <w:rFonts w:ascii="Cambria" w:hAnsi="Cambria" w:cs="Arial"/>
          <w:color w:val="000000"/>
          <w:sz w:val="24"/>
          <w:szCs w:val="24"/>
        </w:rPr>
        <w:t xml:space="preserve"> of the project. The </w:t>
      </w:r>
      <w:r w:rsidR="008B419F" w:rsidRPr="00BC11BD">
        <w:rPr>
          <w:rFonts w:ascii="Cambria" w:hAnsi="Cambria" w:cs="Arial"/>
          <w:color w:val="000000"/>
          <w:sz w:val="24"/>
          <w:szCs w:val="24"/>
        </w:rPr>
        <w:t xml:space="preserve">agency </w:t>
      </w:r>
      <w:r w:rsidRPr="00BC11BD">
        <w:rPr>
          <w:rFonts w:ascii="Cambria" w:hAnsi="Cambria" w:cs="Arial"/>
          <w:color w:val="000000"/>
          <w:sz w:val="24"/>
          <w:szCs w:val="24"/>
        </w:rPr>
        <w:t>shall be required to deploy their staff permanently at the distr</w:t>
      </w:r>
      <w:r w:rsidR="002B24BD" w:rsidRPr="00BC11BD">
        <w:rPr>
          <w:rFonts w:ascii="Cambria" w:hAnsi="Cambria" w:cs="Arial"/>
          <w:color w:val="000000"/>
          <w:sz w:val="24"/>
          <w:szCs w:val="24"/>
        </w:rPr>
        <w:t>ict level (or at the block / GP</w:t>
      </w:r>
      <w:r w:rsidRPr="00BC11BD">
        <w:rPr>
          <w:rFonts w:ascii="Cambria" w:hAnsi="Cambria" w:cs="Arial"/>
          <w:color w:val="000000"/>
          <w:sz w:val="24"/>
          <w:szCs w:val="24"/>
        </w:rPr>
        <w:t>/ village level as may be decided based on the technical proposal justifying requirement) alongside the district / block / GP project management unit where appropriate.</w:t>
      </w:r>
    </w:p>
    <w:p w:rsidR="00167C39" w:rsidRPr="00BC11BD" w:rsidRDefault="00167C39" w:rsidP="00535833">
      <w:pPr>
        <w:pStyle w:val="NormalRenumbered"/>
        <w:numPr>
          <w:ilvl w:val="0"/>
          <w:numId w:val="2"/>
        </w:numPr>
        <w:spacing w:after="0" w:line="360" w:lineRule="auto"/>
        <w:rPr>
          <w:rFonts w:ascii="Cambria" w:hAnsi="Cambria" w:cs="Arial"/>
          <w:color w:val="000000"/>
          <w:sz w:val="24"/>
          <w:szCs w:val="24"/>
        </w:rPr>
      </w:pPr>
      <w:r w:rsidRPr="00BC11BD">
        <w:rPr>
          <w:rFonts w:ascii="Cambria" w:hAnsi="Cambria" w:cs="Arial"/>
          <w:color w:val="000000"/>
          <w:sz w:val="24"/>
          <w:szCs w:val="24"/>
        </w:rPr>
        <w:t>To understand the implementation processes and the factors responsible for the deviation and justification for the deviation, if deviations are indeed noted.</w:t>
      </w:r>
      <w:r w:rsidR="008B419F" w:rsidRPr="00BC11BD">
        <w:rPr>
          <w:rFonts w:ascii="Cambria" w:hAnsi="Cambria" w:cs="Arial"/>
          <w:color w:val="000000"/>
          <w:sz w:val="24"/>
          <w:szCs w:val="24"/>
        </w:rPr>
        <w:t xml:space="preserve"> In short, it will include which part of the strategy worked well and where, which did not work and why?</w:t>
      </w:r>
    </w:p>
    <w:p w:rsidR="00167C39" w:rsidRPr="00BC11BD" w:rsidRDefault="00167C39" w:rsidP="00535833">
      <w:pPr>
        <w:pStyle w:val="NormalRenumbered"/>
        <w:numPr>
          <w:ilvl w:val="0"/>
          <w:numId w:val="2"/>
        </w:numPr>
        <w:spacing w:after="0" w:line="360" w:lineRule="auto"/>
        <w:rPr>
          <w:rFonts w:ascii="Cambria" w:hAnsi="Cambria" w:cs="Arial"/>
          <w:color w:val="000000"/>
          <w:sz w:val="24"/>
          <w:szCs w:val="24"/>
        </w:rPr>
      </w:pPr>
      <w:r w:rsidRPr="00BC11BD">
        <w:rPr>
          <w:rFonts w:ascii="Cambria" w:hAnsi="Cambria" w:cs="Arial"/>
          <w:color w:val="000000"/>
          <w:sz w:val="24"/>
          <w:szCs w:val="24"/>
        </w:rPr>
        <w:t>The field implementation related processes and project management related issues will be analysed systematically by the consultancy firm</w:t>
      </w:r>
      <w:r w:rsidR="00375B87" w:rsidRPr="00BC11BD">
        <w:rPr>
          <w:rFonts w:ascii="Cambria" w:hAnsi="Cambria" w:cs="Arial"/>
          <w:color w:val="000000"/>
          <w:sz w:val="24"/>
          <w:szCs w:val="24"/>
        </w:rPr>
        <w:t xml:space="preserve"> and  is expected to provide evidence based observation to OLM based on a systematically study</w:t>
      </w:r>
      <w:r w:rsidRPr="00BC11BD">
        <w:rPr>
          <w:rFonts w:ascii="Cambria" w:hAnsi="Cambria" w:cs="Arial"/>
          <w:color w:val="000000"/>
          <w:sz w:val="24"/>
          <w:szCs w:val="24"/>
        </w:rPr>
        <w:t xml:space="preserve">. </w:t>
      </w:r>
    </w:p>
    <w:p w:rsidR="00167C39" w:rsidRPr="00BC11BD" w:rsidRDefault="00167C39" w:rsidP="00535833">
      <w:pPr>
        <w:pStyle w:val="NormalRenumbered"/>
        <w:numPr>
          <w:ilvl w:val="0"/>
          <w:numId w:val="2"/>
        </w:numPr>
        <w:spacing w:after="0" w:line="360" w:lineRule="auto"/>
        <w:rPr>
          <w:rFonts w:ascii="Cambria" w:hAnsi="Cambria" w:cs="Arial"/>
          <w:color w:val="000000"/>
          <w:sz w:val="24"/>
          <w:szCs w:val="24"/>
        </w:rPr>
      </w:pPr>
      <w:r w:rsidRPr="00BC11BD">
        <w:rPr>
          <w:rFonts w:ascii="Cambria" w:hAnsi="Cambria" w:cs="Arial"/>
          <w:color w:val="000000"/>
          <w:sz w:val="24"/>
          <w:szCs w:val="24"/>
        </w:rPr>
        <w:t xml:space="preserve">A critical task is to identify the processes to be monitored. The </w:t>
      </w:r>
      <w:proofErr w:type="gramStart"/>
      <w:r w:rsidR="00D0175F" w:rsidRPr="00BC11BD">
        <w:rPr>
          <w:rFonts w:ascii="Cambria" w:hAnsi="Cambria" w:cs="Arial"/>
          <w:color w:val="000000"/>
          <w:sz w:val="24"/>
          <w:szCs w:val="24"/>
        </w:rPr>
        <w:t>staff</w:t>
      </w:r>
      <w:proofErr w:type="gramEnd"/>
      <w:r w:rsidR="00D0175F" w:rsidRPr="00BC11BD">
        <w:rPr>
          <w:rFonts w:ascii="Cambria" w:hAnsi="Cambria" w:cs="Arial"/>
          <w:color w:val="000000"/>
          <w:sz w:val="24"/>
          <w:szCs w:val="24"/>
        </w:rPr>
        <w:t xml:space="preserve"> at the different project levels needs</w:t>
      </w:r>
      <w:r w:rsidRPr="00BC11BD">
        <w:rPr>
          <w:rFonts w:ascii="Cambria" w:hAnsi="Cambria" w:cs="Arial"/>
          <w:color w:val="000000"/>
          <w:sz w:val="24"/>
          <w:szCs w:val="24"/>
        </w:rPr>
        <w:t xml:space="preserve"> to be consulted periodically for the identification of processes and issues. The processes identified should be in relation to the indicators defined in the Results Framework of the project and, critically, to the project principles and processes detailed in the Community Operational Manual (COM). The MIS data analysis may also provide clues for issue identification. So it will be a combination of various methods. </w:t>
      </w:r>
    </w:p>
    <w:p w:rsidR="00167C39" w:rsidRPr="00BC11BD" w:rsidRDefault="00167C39" w:rsidP="00535833">
      <w:pPr>
        <w:numPr>
          <w:ilvl w:val="0"/>
          <w:numId w:val="2"/>
        </w:numPr>
        <w:spacing w:after="0" w:line="360" w:lineRule="auto"/>
        <w:jc w:val="both"/>
        <w:rPr>
          <w:rFonts w:ascii="Cambria" w:hAnsi="Cambria" w:cs="Arial"/>
          <w:i/>
          <w:color w:val="000000"/>
          <w:sz w:val="24"/>
          <w:szCs w:val="24"/>
          <w:u w:val="single"/>
          <w:lang w:val="en-GB"/>
        </w:rPr>
      </w:pPr>
      <w:r w:rsidRPr="00BC11BD">
        <w:rPr>
          <w:rFonts w:ascii="Cambria" w:hAnsi="Cambria" w:cs="Arial"/>
          <w:color w:val="000000"/>
          <w:sz w:val="24"/>
          <w:szCs w:val="24"/>
          <w:lang w:val="en-GB"/>
        </w:rPr>
        <w:t>The consultant</w:t>
      </w:r>
      <w:r w:rsidR="00BF421D" w:rsidRPr="00BC11BD">
        <w:rPr>
          <w:rFonts w:ascii="Cambria" w:hAnsi="Cambria" w:cs="Arial"/>
          <w:color w:val="000000"/>
          <w:sz w:val="24"/>
          <w:szCs w:val="24"/>
          <w:lang w:val="en-GB"/>
        </w:rPr>
        <w:t>/ agency/organisation would</w:t>
      </w:r>
      <w:r w:rsidRPr="00BC11BD">
        <w:rPr>
          <w:rFonts w:ascii="Cambria" w:hAnsi="Cambria" w:cs="Arial"/>
          <w:color w:val="000000"/>
          <w:sz w:val="24"/>
          <w:szCs w:val="24"/>
          <w:lang w:val="en-GB"/>
        </w:rPr>
        <w:t xml:space="preserve"> be expected to share the key findings of the process monitoring with the GPLF general body, besides state level presentation with synthesized findings especially those which have implications to project level strategy and policy. The sharing of findings in the GPLF would be in a participatory mode, giving immediate feedback / observations to help resolve GP level problems, wherein B</w:t>
      </w:r>
      <w:r w:rsidR="00837227" w:rsidRPr="00BC11BD">
        <w:rPr>
          <w:rFonts w:ascii="Cambria" w:hAnsi="Cambria" w:cs="Arial"/>
          <w:color w:val="000000"/>
          <w:sz w:val="24"/>
          <w:szCs w:val="24"/>
          <w:lang w:val="en-GB"/>
        </w:rPr>
        <w:t>MMU</w:t>
      </w:r>
      <w:r w:rsidRPr="00BC11BD">
        <w:rPr>
          <w:rFonts w:ascii="Cambria" w:hAnsi="Cambria" w:cs="Arial"/>
          <w:color w:val="000000"/>
          <w:sz w:val="24"/>
          <w:szCs w:val="24"/>
          <w:lang w:val="en-GB"/>
        </w:rPr>
        <w:t xml:space="preserve"> members and preferably </w:t>
      </w:r>
      <w:r w:rsidR="00837227" w:rsidRPr="00BC11BD">
        <w:rPr>
          <w:rFonts w:ascii="Cambria" w:hAnsi="Cambria" w:cs="Arial"/>
          <w:color w:val="000000"/>
          <w:sz w:val="24"/>
          <w:szCs w:val="24"/>
          <w:lang w:val="en-GB"/>
        </w:rPr>
        <w:t xml:space="preserve">DMMU </w:t>
      </w:r>
      <w:r w:rsidRPr="00BC11BD">
        <w:rPr>
          <w:rFonts w:ascii="Cambria" w:hAnsi="Cambria" w:cs="Arial"/>
          <w:color w:val="000000"/>
          <w:sz w:val="24"/>
          <w:szCs w:val="24"/>
          <w:lang w:val="en-GB"/>
        </w:rPr>
        <w:t>representatives should be present.</w:t>
      </w:r>
    </w:p>
    <w:p w:rsidR="00167C39" w:rsidRPr="00BC11BD" w:rsidRDefault="00167C39" w:rsidP="00535833">
      <w:pPr>
        <w:numPr>
          <w:ilvl w:val="0"/>
          <w:numId w:val="2"/>
        </w:numPr>
        <w:spacing w:after="0" w:line="360" w:lineRule="auto"/>
        <w:jc w:val="both"/>
        <w:rPr>
          <w:rFonts w:ascii="Cambria" w:hAnsi="Cambria" w:cs="Arial"/>
          <w:i/>
          <w:color w:val="000000"/>
          <w:sz w:val="24"/>
          <w:szCs w:val="24"/>
          <w:u w:val="single"/>
          <w:lang w:val="en-GB"/>
        </w:rPr>
      </w:pPr>
      <w:r w:rsidRPr="00BC11BD">
        <w:rPr>
          <w:rFonts w:ascii="Cambria" w:hAnsi="Cambria" w:cs="Arial"/>
          <w:color w:val="000000"/>
          <w:sz w:val="24"/>
          <w:szCs w:val="24"/>
          <w:lang w:val="en-GB"/>
        </w:rPr>
        <w:t xml:space="preserve">Similarly, on a monthly basis in a </w:t>
      </w:r>
      <w:r w:rsidR="00701EDB" w:rsidRPr="00BC11BD">
        <w:rPr>
          <w:rFonts w:ascii="Cambria" w:hAnsi="Cambria" w:cs="Arial"/>
          <w:color w:val="000000"/>
          <w:sz w:val="24"/>
          <w:szCs w:val="24"/>
          <w:lang w:val="en-GB"/>
        </w:rPr>
        <w:t>d</w:t>
      </w:r>
      <w:r w:rsidRPr="00BC11BD">
        <w:rPr>
          <w:rFonts w:ascii="Cambria" w:hAnsi="Cambria" w:cs="Arial"/>
          <w:color w:val="000000"/>
          <w:sz w:val="24"/>
          <w:szCs w:val="24"/>
          <w:lang w:val="en-GB"/>
        </w:rPr>
        <w:t xml:space="preserve">istrict, the team would be expected to compile a short report and share the emerging points of learning with the state team. The sharing of information with </w:t>
      </w:r>
      <w:r w:rsidR="00701EDB" w:rsidRPr="00BC11BD">
        <w:rPr>
          <w:rFonts w:ascii="Cambria" w:hAnsi="Cambria" w:cs="Arial"/>
          <w:color w:val="000000"/>
          <w:sz w:val="24"/>
          <w:szCs w:val="24"/>
          <w:lang w:val="en-GB"/>
        </w:rPr>
        <w:t>district unit</w:t>
      </w:r>
      <w:r w:rsidRPr="00BC11BD">
        <w:rPr>
          <w:rFonts w:ascii="Cambria" w:hAnsi="Cambria" w:cs="Arial"/>
          <w:color w:val="000000"/>
          <w:sz w:val="24"/>
          <w:szCs w:val="24"/>
          <w:lang w:val="en-GB"/>
        </w:rPr>
        <w:t xml:space="preserve"> would be on a monthly basis, and it is expected that this feedback should be done on quarterly basis at the state level. At the level of D</w:t>
      </w:r>
      <w:r w:rsidR="00701EDB" w:rsidRPr="00BC11BD">
        <w:rPr>
          <w:rFonts w:ascii="Cambria" w:hAnsi="Cambria" w:cs="Arial"/>
          <w:color w:val="000000"/>
          <w:sz w:val="24"/>
          <w:szCs w:val="24"/>
          <w:lang w:val="en-GB"/>
        </w:rPr>
        <w:t>MM</w:t>
      </w:r>
      <w:r w:rsidRPr="00BC11BD">
        <w:rPr>
          <w:rFonts w:ascii="Cambria" w:hAnsi="Cambria" w:cs="Arial"/>
          <w:color w:val="000000"/>
          <w:sz w:val="24"/>
          <w:szCs w:val="24"/>
          <w:lang w:val="en-GB"/>
        </w:rPr>
        <w:t xml:space="preserve">U and state, brief district-wise monthly findings and a Recommended Actions Report will be prepared.  </w:t>
      </w:r>
    </w:p>
    <w:p w:rsidR="00167C39" w:rsidRPr="00BC11BD" w:rsidRDefault="00167C39" w:rsidP="00535833">
      <w:pPr>
        <w:numPr>
          <w:ilvl w:val="0"/>
          <w:numId w:val="2"/>
        </w:numPr>
        <w:spacing w:after="0" w:line="360" w:lineRule="auto"/>
        <w:jc w:val="both"/>
        <w:rPr>
          <w:rFonts w:ascii="Cambria" w:hAnsi="Cambria" w:cs="Arial"/>
          <w:i/>
          <w:color w:val="000000"/>
          <w:sz w:val="24"/>
          <w:szCs w:val="24"/>
          <w:u w:val="single"/>
          <w:lang w:val="en-GB"/>
        </w:rPr>
      </w:pPr>
      <w:r w:rsidRPr="00BC11BD">
        <w:rPr>
          <w:rFonts w:ascii="Cambria" w:hAnsi="Cambria" w:cs="Arial"/>
          <w:color w:val="000000"/>
          <w:sz w:val="24"/>
          <w:szCs w:val="24"/>
          <w:lang w:val="en-GB"/>
        </w:rPr>
        <w:t>A synthesised report would be submitted to the S</w:t>
      </w:r>
      <w:r w:rsidR="00701EDB" w:rsidRPr="00BC11BD">
        <w:rPr>
          <w:rFonts w:ascii="Cambria" w:hAnsi="Cambria" w:cs="Arial"/>
          <w:color w:val="000000"/>
          <w:sz w:val="24"/>
          <w:szCs w:val="24"/>
          <w:lang w:val="en-GB"/>
        </w:rPr>
        <w:t>M</w:t>
      </w:r>
      <w:r w:rsidRPr="00BC11BD">
        <w:rPr>
          <w:rFonts w:ascii="Cambria" w:hAnsi="Cambria" w:cs="Arial"/>
          <w:color w:val="000000"/>
          <w:sz w:val="24"/>
          <w:szCs w:val="24"/>
          <w:lang w:val="en-GB"/>
        </w:rPr>
        <w:t>MU on a quarterly basis.</w:t>
      </w:r>
    </w:p>
    <w:p w:rsidR="00E35857" w:rsidRPr="00BC11BD" w:rsidRDefault="00E35857" w:rsidP="00535833">
      <w:pPr>
        <w:numPr>
          <w:ilvl w:val="0"/>
          <w:numId w:val="2"/>
        </w:numPr>
        <w:spacing w:after="0" w:line="360" w:lineRule="auto"/>
        <w:jc w:val="both"/>
        <w:rPr>
          <w:rFonts w:ascii="Cambria" w:hAnsi="Cambria" w:cs="Arial"/>
          <w:i/>
          <w:color w:val="000000"/>
          <w:sz w:val="24"/>
          <w:szCs w:val="24"/>
          <w:u w:val="single"/>
          <w:lang w:val="en-GB"/>
        </w:rPr>
      </w:pPr>
      <w:r w:rsidRPr="00BC11BD">
        <w:rPr>
          <w:rFonts w:ascii="Cambria" w:hAnsi="Cambria" w:cs="Arial"/>
          <w:color w:val="000000"/>
          <w:sz w:val="24"/>
          <w:szCs w:val="24"/>
          <w:lang w:val="en-GB"/>
        </w:rPr>
        <w:t xml:space="preserve">The </w:t>
      </w:r>
      <w:r w:rsidR="00624B4D">
        <w:rPr>
          <w:rFonts w:ascii="Cambria" w:hAnsi="Cambria" w:cs="Arial"/>
          <w:color w:val="000000"/>
          <w:sz w:val="24"/>
          <w:szCs w:val="24"/>
          <w:lang w:val="en-GB"/>
        </w:rPr>
        <w:t xml:space="preserve">firm </w:t>
      </w:r>
      <w:r w:rsidRPr="00BC11BD">
        <w:rPr>
          <w:rFonts w:ascii="Cambria" w:hAnsi="Cambria" w:cs="Arial"/>
          <w:color w:val="000000"/>
          <w:sz w:val="24"/>
          <w:szCs w:val="24"/>
          <w:lang w:val="en-GB"/>
        </w:rPr>
        <w:t>will develop for under taking process monitoring</w:t>
      </w:r>
    </w:p>
    <w:p w:rsidR="00E35857" w:rsidRPr="00BC11BD" w:rsidRDefault="00E35857" w:rsidP="00535833">
      <w:pPr>
        <w:numPr>
          <w:ilvl w:val="0"/>
          <w:numId w:val="2"/>
        </w:numPr>
        <w:spacing w:after="0" w:line="360" w:lineRule="auto"/>
        <w:jc w:val="both"/>
        <w:rPr>
          <w:rFonts w:ascii="Cambria" w:hAnsi="Cambria" w:cs="Arial"/>
          <w:i/>
          <w:color w:val="000000"/>
          <w:sz w:val="24"/>
          <w:szCs w:val="24"/>
          <w:u w:val="single"/>
          <w:lang w:val="en-GB"/>
        </w:rPr>
      </w:pPr>
      <w:r w:rsidRPr="00BC11BD">
        <w:rPr>
          <w:rFonts w:ascii="Cambria" w:hAnsi="Cambria" w:cs="Arial"/>
          <w:color w:val="000000"/>
          <w:sz w:val="24"/>
          <w:szCs w:val="24"/>
          <w:lang w:val="en-GB"/>
        </w:rPr>
        <w:lastRenderedPageBreak/>
        <w:t xml:space="preserve">The </w:t>
      </w:r>
      <w:r w:rsidR="00624B4D">
        <w:rPr>
          <w:rFonts w:ascii="Cambria" w:hAnsi="Cambria" w:cs="Arial"/>
          <w:color w:val="000000"/>
          <w:sz w:val="24"/>
          <w:szCs w:val="24"/>
          <w:lang w:val="en-GB"/>
        </w:rPr>
        <w:t xml:space="preserve">firm </w:t>
      </w:r>
      <w:r w:rsidR="006C5927" w:rsidRPr="00BC11BD">
        <w:rPr>
          <w:rFonts w:ascii="Cambria" w:hAnsi="Cambria" w:cs="Arial"/>
          <w:color w:val="000000"/>
          <w:sz w:val="24"/>
          <w:szCs w:val="24"/>
          <w:lang w:val="en-GB"/>
        </w:rPr>
        <w:t>will make a short film</w:t>
      </w:r>
      <w:r w:rsidRPr="00BC11BD">
        <w:rPr>
          <w:rFonts w:ascii="Cambria" w:hAnsi="Cambria" w:cs="Arial"/>
          <w:color w:val="000000"/>
          <w:sz w:val="24"/>
          <w:szCs w:val="24"/>
          <w:lang w:val="en-GB"/>
        </w:rPr>
        <w:t xml:space="preserve"> on process monitoring and proper documentation of best practices.</w:t>
      </w:r>
    </w:p>
    <w:p w:rsidR="00701EDB" w:rsidRPr="00BC11BD" w:rsidRDefault="00701EDB" w:rsidP="00535833">
      <w:pPr>
        <w:pStyle w:val="Default"/>
        <w:numPr>
          <w:ilvl w:val="0"/>
          <w:numId w:val="2"/>
        </w:numPr>
        <w:spacing w:line="360" w:lineRule="auto"/>
        <w:jc w:val="both"/>
        <w:rPr>
          <w:rFonts w:cs="Arial"/>
          <w:lang w:val="en-GB"/>
        </w:rPr>
      </w:pPr>
      <w:r w:rsidRPr="00BC11BD">
        <w:rPr>
          <w:rFonts w:cs="Arial"/>
          <w:lang w:val="en-GB"/>
        </w:rPr>
        <w:t xml:space="preserve">Overall, the process monitoring should provide continuous information about problems, learning and issues emerging from implementation of resource block strategies. The collected information should feedback into decision-making to improve strategies, guidelines, rules and procedures to help OLM become more participatory and responsive. </w:t>
      </w:r>
    </w:p>
    <w:p w:rsidR="006C5927" w:rsidRPr="00BC11BD" w:rsidRDefault="006C5927" w:rsidP="00142E99">
      <w:pPr>
        <w:jc w:val="both"/>
        <w:rPr>
          <w:rFonts w:ascii="Cambria" w:hAnsi="Cambria" w:cs="Arial"/>
          <w:b/>
          <w:i/>
          <w:color w:val="000000"/>
          <w:sz w:val="24"/>
          <w:szCs w:val="24"/>
          <w:u w:val="single"/>
          <w:lang w:val="en-GB"/>
        </w:rPr>
      </w:pPr>
    </w:p>
    <w:p w:rsidR="00142E99" w:rsidRPr="00BC11BD" w:rsidRDefault="00142E99" w:rsidP="00142E99">
      <w:pPr>
        <w:jc w:val="both"/>
        <w:rPr>
          <w:rFonts w:ascii="Cambria" w:hAnsi="Cambria" w:cs="Arial"/>
          <w:b/>
          <w:i/>
          <w:color w:val="000000"/>
          <w:sz w:val="24"/>
          <w:szCs w:val="24"/>
          <w:u w:val="single"/>
          <w:lang w:val="en-GB"/>
        </w:rPr>
      </w:pPr>
      <w:r w:rsidRPr="00BC11BD">
        <w:rPr>
          <w:rFonts w:ascii="Cambria" w:hAnsi="Cambria" w:cs="Arial"/>
          <w:b/>
          <w:i/>
          <w:color w:val="000000"/>
          <w:sz w:val="24"/>
          <w:szCs w:val="24"/>
          <w:u w:val="single"/>
          <w:lang w:val="en-GB"/>
        </w:rPr>
        <w:t>Field based issues</w:t>
      </w:r>
    </w:p>
    <w:p w:rsidR="00142E99" w:rsidRPr="00BC11BD" w:rsidRDefault="00142E99" w:rsidP="00535833">
      <w:pPr>
        <w:spacing w:after="0" w:line="360" w:lineRule="auto"/>
        <w:ind w:left="360" w:firstLine="360"/>
        <w:jc w:val="both"/>
        <w:rPr>
          <w:rFonts w:ascii="Cambria" w:hAnsi="Cambria" w:cs="Arial"/>
          <w:color w:val="000000"/>
          <w:sz w:val="24"/>
          <w:szCs w:val="24"/>
          <w:lang w:val="en-GB"/>
        </w:rPr>
      </w:pPr>
      <w:r w:rsidRPr="00BC11BD">
        <w:rPr>
          <w:rFonts w:ascii="Cambria" w:hAnsi="Cambria" w:cs="Arial"/>
          <w:color w:val="000000"/>
          <w:sz w:val="24"/>
          <w:szCs w:val="24"/>
          <w:lang w:val="en-GB"/>
        </w:rPr>
        <w:t xml:space="preserve">Given the scale and coverage of the OLM, the contracted consulting </w:t>
      </w:r>
      <w:r w:rsidR="00624B4D">
        <w:rPr>
          <w:rFonts w:ascii="Cambria" w:hAnsi="Cambria" w:cs="Arial"/>
          <w:color w:val="000000"/>
          <w:sz w:val="24"/>
          <w:szCs w:val="24"/>
          <w:lang w:val="en-GB"/>
        </w:rPr>
        <w:t xml:space="preserve">firm </w:t>
      </w:r>
      <w:r w:rsidRPr="00BC11BD">
        <w:rPr>
          <w:rFonts w:ascii="Cambria" w:hAnsi="Cambria" w:cs="Arial"/>
          <w:color w:val="000000"/>
          <w:sz w:val="24"/>
          <w:szCs w:val="24"/>
          <w:lang w:val="en-GB"/>
        </w:rPr>
        <w:t xml:space="preserve">would be </w:t>
      </w:r>
      <w:r w:rsidR="006C5927" w:rsidRPr="00BC11BD">
        <w:rPr>
          <w:rFonts w:ascii="Cambria" w:hAnsi="Cambria" w:cs="Arial"/>
          <w:color w:val="000000"/>
          <w:sz w:val="24"/>
          <w:szCs w:val="24"/>
          <w:lang w:val="en-GB"/>
        </w:rPr>
        <w:t>required to maintain a strong</w:t>
      </w:r>
      <w:r w:rsidRPr="00BC11BD">
        <w:rPr>
          <w:rFonts w:ascii="Cambria" w:hAnsi="Cambria" w:cs="Arial"/>
          <w:color w:val="000000"/>
          <w:sz w:val="24"/>
          <w:szCs w:val="24"/>
          <w:lang w:val="en-GB"/>
        </w:rPr>
        <w:t xml:space="preserve"> field presence, with </w:t>
      </w:r>
      <w:r w:rsidR="006C5927" w:rsidRPr="00BC11BD">
        <w:rPr>
          <w:rFonts w:ascii="Cambria" w:hAnsi="Cambria" w:cs="Arial"/>
          <w:color w:val="000000"/>
          <w:sz w:val="24"/>
          <w:szCs w:val="24"/>
          <w:lang w:val="en-GB"/>
        </w:rPr>
        <w:t>a pool of experienced and qualified staffs</w:t>
      </w:r>
      <w:r w:rsidRPr="00BC11BD">
        <w:rPr>
          <w:rFonts w:ascii="Cambria" w:hAnsi="Cambria" w:cs="Arial"/>
          <w:color w:val="000000"/>
          <w:sz w:val="24"/>
          <w:szCs w:val="24"/>
          <w:lang w:val="en-GB"/>
        </w:rPr>
        <w:t xml:space="preserve">. At the state level, the consulting agency, would take up the overall responsibility for methodology development, coordination, guidance and supervision of process monitoring, while at the field level, decentralised teams, would undertake the actual conduct of process monitoring, reporting and dissemination of learning in the area allotted to each of them.  </w:t>
      </w:r>
      <w:r w:rsidR="006C5927" w:rsidRPr="00BC11BD">
        <w:rPr>
          <w:rFonts w:ascii="Cambria" w:hAnsi="Cambria" w:cs="Arial"/>
          <w:color w:val="000000"/>
          <w:sz w:val="24"/>
          <w:szCs w:val="24"/>
          <w:lang w:val="en-GB"/>
        </w:rPr>
        <w:t>While, t</w:t>
      </w:r>
      <w:r w:rsidRPr="00BC11BD">
        <w:rPr>
          <w:rFonts w:ascii="Cambria" w:hAnsi="Cambria" w:cs="Arial"/>
          <w:color w:val="000000"/>
          <w:sz w:val="24"/>
          <w:szCs w:val="24"/>
          <w:lang w:val="en-GB"/>
        </w:rPr>
        <w:t xml:space="preserve">he exact model </w:t>
      </w:r>
      <w:r w:rsidR="006C5927" w:rsidRPr="00BC11BD">
        <w:rPr>
          <w:rFonts w:ascii="Cambria" w:hAnsi="Cambria" w:cs="Arial"/>
          <w:color w:val="000000"/>
          <w:sz w:val="24"/>
          <w:szCs w:val="24"/>
          <w:lang w:val="en-GB"/>
        </w:rPr>
        <w:t xml:space="preserve">to be </w:t>
      </w:r>
      <w:r w:rsidRPr="00BC11BD">
        <w:rPr>
          <w:rFonts w:ascii="Cambria" w:hAnsi="Cambria" w:cs="Arial"/>
          <w:color w:val="000000"/>
          <w:sz w:val="24"/>
          <w:szCs w:val="24"/>
          <w:lang w:val="en-GB"/>
        </w:rPr>
        <w:t xml:space="preserve">used is at the discretion of the consulting agency, it is expected that field teams would be under the guidance, supervision and direct control of the consulting agency, </w:t>
      </w:r>
      <w:r w:rsidR="006C5927" w:rsidRPr="00BC11BD">
        <w:rPr>
          <w:rFonts w:ascii="Cambria" w:hAnsi="Cambria" w:cs="Arial"/>
          <w:color w:val="000000"/>
          <w:sz w:val="24"/>
          <w:szCs w:val="24"/>
          <w:lang w:val="en-GB"/>
        </w:rPr>
        <w:t>will assure timely quality deliverables.</w:t>
      </w:r>
    </w:p>
    <w:p w:rsidR="006C5927" w:rsidRPr="00BC11BD" w:rsidRDefault="006C5927" w:rsidP="00142E99">
      <w:pPr>
        <w:jc w:val="both"/>
        <w:rPr>
          <w:rFonts w:ascii="Cambria" w:hAnsi="Cambria" w:cs="Arial"/>
          <w:b/>
          <w:i/>
          <w:color w:val="000000"/>
          <w:sz w:val="24"/>
          <w:szCs w:val="24"/>
          <w:u w:val="single"/>
          <w:lang w:val="en-GB"/>
        </w:rPr>
      </w:pPr>
    </w:p>
    <w:p w:rsidR="00142E99" w:rsidRPr="00BC11BD" w:rsidRDefault="00142E99" w:rsidP="00142E99">
      <w:pPr>
        <w:jc w:val="both"/>
        <w:rPr>
          <w:rFonts w:ascii="Cambria" w:hAnsi="Cambria" w:cs="Arial"/>
          <w:b/>
          <w:i/>
          <w:color w:val="000000"/>
          <w:sz w:val="24"/>
          <w:szCs w:val="24"/>
          <w:u w:val="single"/>
          <w:lang w:val="en-GB"/>
        </w:rPr>
      </w:pPr>
      <w:r w:rsidRPr="00BC11BD">
        <w:rPr>
          <w:rFonts w:ascii="Cambria" w:hAnsi="Cambria" w:cs="Arial"/>
          <w:b/>
          <w:i/>
          <w:color w:val="000000"/>
          <w:sz w:val="24"/>
          <w:szCs w:val="24"/>
          <w:u w:val="single"/>
          <w:lang w:val="en-GB"/>
        </w:rPr>
        <w:t xml:space="preserve">Reporting requirements </w:t>
      </w:r>
    </w:p>
    <w:p w:rsidR="00142E99" w:rsidRPr="00BC11BD" w:rsidRDefault="00142E99" w:rsidP="00142E99">
      <w:pPr>
        <w:pStyle w:val="Default"/>
        <w:numPr>
          <w:ilvl w:val="0"/>
          <w:numId w:val="6"/>
        </w:numPr>
        <w:ind w:left="720" w:hanging="450"/>
        <w:rPr>
          <w:rFonts w:cs="Arial"/>
        </w:rPr>
      </w:pPr>
      <w:r w:rsidRPr="00BC11BD">
        <w:rPr>
          <w:rFonts w:cs="Arial"/>
          <w:b/>
          <w:bCs/>
          <w:i/>
          <w:iCs/>
        </w:rPr>
        <w:t xml:space="preserve">Potential </w:t>
      </w:r>
      <w:r w:rsidR="007A32EB" w:rsidRPr="00BC11BD">
        <w:rPr>
          <w:rFonts w:cs="Arial"/>
          <w:b/>
          <w:bCs/>
          <w:i/>
          <w:iCs/>
        </w:rPr>
        <w:t xml:space="preserve">areasto cover under </w:t>
      </w:r>
      <w:r w:rsidRPr="00BC11BD">
        <w:rPr>
          <w:rFonts w:cs="Arial"/>
          <w:b/>
          <w:bCs/>
          <w:i/>
          <w:iCs/>
        </w:rPr>
        <w:t xml:space="preserve">Process Monitoring </w:t>
      </w:r>
    </w:p>
    <w:p w:rsidR="006C5927" w:rsidRPr="00BC11BD" w:rsidRDefault="006C5927" w:rsidP="00535833">
      <w:pPr>
        <w:spacing w:after="0" w:line="360" w:lineRule="auto"/>
        <w:ind w:left="360" w:firstLine="360"/>
        <w:jc w:val="both"/>
        <w:rPr>
          <w:rFonts w:ascii="Cambria" w:hAnsi="Cambria" w:cs="Arial"/>
          <w:color w:val="000000"/>
          <w:sz w:val="24"/>
          <w:szCs w:val="24"/>
          <w:lang w:val="en-GB"/>
        </w:rPr>
      </w:pPr>
    </w:p>
    <w:p w:rsidR="00142E99" w:rsidRPr="00BC11BD" w:rsidRDefault="00142E99" w:rsidP="00535833">
      <w:pPr>
        <w:spacing w:after="0" w:line="360" w:lineRule="auto"/>
        <w:ind w:left="360" w:firstLine="360"/>
        <w:jc w:val="both"/>
        <w:rPr>
          <w:rFonts w:ascii="Cambria" w:hAnsi="Cambria" w:cs="Arial"/>
          <w:color w:val="000000"/>
          <w:sz w:val="24"/>
          <w:szCs w:val="24"/>
          <w:lang w:val="en-GB"/>
        </w:rPr>
      </w:pPr>
      <w:r w:rsidRPr="00BC11BD">
        <w:rPr>
          <w:rFonts w:ascii="Cambria" w:hAnsi="Cambria" w:cs="Arial"/>
          <w:color w:val="000000"/>
          <w:sz w:val="24"/>
          <w:szCs w:val="24"/>
          <w:lang w:val="en-GB"/>
        </w:rPr>
        <w:t>Themes for process monitoring would be dynamic and for each quarter</w:t>
      </w:r>
      <w:r w:rsidR="006C5927" w:rsidRPr="00BC11BD">
        <w:rPr>
          <w:rFonts w:ascii="Cambria" w:hAnsi="Cambria" w:cs="Arial"/>
          <w:color w:val="000000"/>
          <w:sz w:val="24"/>
          <w:szCs w:val="24"/>
          <w:lang w:val="en-GB"/>
        </w:rPr>
        <w:t>. To this effect the process-monitoring firm would submit an annual plan with quarterly output breakup by incorporating adequate feedback from programme support and programme monitoring team.</w:t>
      </w:r>
      <w:r w:rsidR="00E547D4" w:rsidRPr="00BC11BD">
        <w:rPr>
          <w:rFonts w:ascii="Cambria" w:hAnsi="Cambria" w:cs="Arial"/>
          <w:color w:val="000000"/>
          <w:sz w:val="24"/>
          <w:szCs w:val="24"/>
          <w:lang w:val="en-GB"/>
        </w:rPr>
        <w:t>OLM</w:t>
      </w:r>
      <w:r w:rsidRPr="00BC11BD">
        <w:rPr>
          <w:rFonts w:ascii="Cambria" w:hAnsi="Cambria" w:cs="Arial"/>
          <w:color w:val="000000"/>
          <w:sz w:val="24"/>
          <w:szCs w:val="24"/>
          <w:lang w:val="en-GB"/>
        </w:rPr>
        <w:t xml:space="preserve"> staff would input to the selection of themes for process monitoring. The patterns demonstrated through analytics of MIS would be integrated in the design and structure of process monitoring. During the first year of the study, the following sub-themes under the </w:t>
      </w:r>
      <w:r w:rsidR="00E547D4" w:rsidRPr="00BC11BD">
        <w:rPr>
          <w:rFonts w:ascii="Cambria" w:hAnsi="Cambria" w:cs="Arial"/>
          <w:color w:val="000000"/>
          <w:sz w:val="24"/>
          <w:szCs w:val="24"/>
          <w:lang w:val="en-GB"/>
        </w:rPr>
        <w:t>intensive</w:t>
      </w:r>
      <w:r w:rsidRPr="00BC11BD">
        <w:rPr>
          <w:rFonts w:ascii="Cambria" w:hAnsi="Cambria" w:cs="Arial"/>
          <w:color w:val="000000"/>
          <w:sz w:val="24"/>
          <w:szCs w:val="24"/>
          <w:lang w:val="en-GB"/>
        </w:rPr>
        <w:t xml:space="preserve"> block strategy may be assigned to the firm </w:t>
      </w:r>
    </w:p>
    <w:p w:rsidR="00E547D4" w:rsidRPr="00BC11BD" w:rsidRDefault="00E547D4" w:rsidP="00E547D4">
      <w:pPr>
        <w:pStyle w:val="Default"/>
        <w:spacing w:after="30"/>
        <w:rPr>
          <w:rFonts w:cs="Arial"/>
          <w:lang w:val="en-GB"/>
        </w:rPr>
      </w:pPr>
    </w:p>
    <w:p w:rsidR="00E547D4" w:rsidRPr="00BC11BD" w:rsidRDefault="00D50E9F" w:rsidP="00E547D4">
      <w:pPr>
        <w:pStyle w:val="ListParagraph"/>
        <w:numPr>
          <w:ilvl w:val="0"/>
          <w:numId w:val="8"/>
        </w:numPr>
        <w:spacing w:after="0"/>
        <w:jc w:val="both"/>
        <w:rPr>
          <w:rFonts w:ascii="Cambria" w:eastAsia="Calibri" w:hAnsi="Cambria" w:cs="Arial"/>
          <w:color w:val="000000"/>
          <w:sz w:val="24"/>
          <w:szCs w:val="24"/>
          <w:lang w:val="en-GB" w:eastAsia="en-US"/>
        </w:rPr>
      </w:pPr>
      <w:r w:rsidRPr="00BC11BD">
        <w:rPr>
          <w:rFonts w:ascii="Cambria" w:eastAsia="Calibri" w:hAnsi="Cambria" w:cs="Arial"/>
          <w:b/>
          <w:color w:val="000000"/>
          <w:sz w:val="24"/>
          <w:szCs w:val="24"/>
          <w:lang w:val="en-GB"/>
        </w:rPr>
        <w:lastRenderedPageBreak/>
        <w:t>Business Processes of OLM</w:t>
      </w:r>
      <w:proofErr w:type="gramStart"/>
      <w:r w:rsidR="00411A39" w:rsidRPr="00BC11BD">
        <w:rPr>
          <w:rFonts w:ascii="Cambria" w:eastAsia="Calibri" w:hAnsi="Cambria" w:cs="Arial"/>
          <w:b/>
          <w:color w:val="000000"/>
          <w:sz w:val="24"/>
          <w:szCs w:val="24"/>
          <w:lang w:val="en-GB"/>
        </w:rPr>
        <w:t>:</w:t>
      </w:r>
      <w:r w:rsidR="00E547D4" w:rsidRPr="00BC11BD">
        <w:rPr>
          <w:rFonts w:ascii="Cambria" w:eastAsia="Calibri" w:hAnsi="Cambria" w:cs="Arial"/>
          <w:color w:val="000000"/>
          <w:sz w:val="24"/>
          <w:szCs w:val="24"/>
          <w:lang w:val="en-GB"/>
        </w:rPr>
        <w:t>Theme</w:t>
      </w:r>
      <w:proofErr w:type="gramEnd"/>
      <w:r w:rsidR="00E547D4" w:rsidRPr="00BC11BD">
        <w:rPr>
          <w:rFonts w:ascii="Cambria" w:eastAsia="Calibri" w:hAnsi="Cambria" w:cs="Arial"/>
          <w:color w:val="000000"/>
          <w:sz w:val="24"/>
          <w:szCs w:val="24"/>
          <w:lang w:val="en-GB"/>
        </w:rPr>
        <w:t xml:space="preserve"> on systems and policies including arrangements made for hiring human resources, their training and capacity building that have a bearing on the impl</w:t>
      </w:r>
      <w:r w:rsidR="00411A39" w:rsidRPr="00BC11BD">
        <w:rPr>
          <w:rFonts w:ascii="Cambria" w:eastAsia="Calibri" w:hAnsi="Cambria" w:cs="Arial"/>
          <w:color w:val="000000"/>
          <w:sz w:val="24"/>
          <w:szCs w:val="24"/>
          <w:lang w:val="en-GB"/>
        </w:rPr>
        <w:t>ementation of resource strategy.</w:t>
      </w:r>
    </w:p>
    <w:p w:rsidR="00411A39" w:rsidRPr="00BC11BD" w:rsidRDefault="00411A39" w:rsidP="00411A39">
      <w:pPr>
        <w:pStyle w:val="ListParagraph"/>
        <w:spacing w:after="0"/>
        <w:jc w:val="both"/>
        <w:rPr>
          <w:rFonts w:ascii="Cambria" w:eastAsia="Calibri" w:hAnsi="Cambria" w:cs="Arial"/>
          <w:color w:val="000000"/>
          <w:sz w:val="24"/>
          <w:szCs w:val="24"/>
          <w:lang w:val="en-GB" w:eastAsia="en-US"/>
        </w:rPr>
      </w:pPr>
    </w:p>
    <w:p w:rsidR="00E547D4" w:rsidRPr="00BC11BD" w:rsidRDefault="00411A39" w:rsidP="00535833">
      <w:pPr>
        <w:pStyle w:val="Default"/>
        <w:numPr>
          <w:ilvl w:val="0"/>
          <w:numId w:val="8"/>
        </w:numPr>
        <w:spacing w:after="30" w:line="360" w:lineRule="auto"/>
        <w:rPr>
          <w:rFonts w:cs="Arial"/>
          <w:lang w:val="en-GB" w:eastAsia="en-IN"/>
        </w:rPr>
      </w:pPr>
      <w:r w:rsidRPr="00BC11BD">
        <w:rPr>
          <w:rFonts w:cs="Arial"/>
          <w:b/>
          <w:lang w:val="en-GB" w:eastAsia="en-IN"/>
        </w:rPr>
        <w:t>Communi</w:t>
      </w:r>
      <w:r w:rsidR="00D50E9F" w:rsidRPr="00BC11BD">
        <w:rPr>
          <w:rFonts w:cs="Arial"/>
          <w:b/>
          <w:lang w:val="en-GB" w:eastAsia="en-IN"/>
        </w:rPr>
        <w:t xml:space="preserve">tisation of </w:t>
      </w:r>
      <w:r w:rsidRPr="00BC11BD">
        <w:rPr>
          <w:rFonts w:cs="Arial"/>
          <w:b/>
          <w:lang w:val="en-GB" w:eastAsia="en-IN"/>
        </w:rPr>
        <w:t>OLM:</w:t>
      </w:r>
      <w:r w:rsidR="00094514" w:rsidRPr="00BC11BD">
        <w:rPr>
          <w:rFonts w:cs="Arial"/>
          <w:lang w:val="en-GB" w:eastAsia="en-IN"/>
        </w:rPr>
        <w:t>Themes on o</w:t>
      </w:r>
      <w:r w:rsidR="00E547D4" w:rsidRPr="00BC11BD">
        <w:rPr>
          <w:rFonts w:cs="Arial"/>
          <w:lang w:val="en-GB" w:eastAsia="en-IN"/>
        </w:rPr>
        <w:t xml:space="preserve">rientation/training and accreditation of CRPs to be deployed, monitoring outcomes of CRP teams; </w:t>
      </w:r>
    </w:p>
    <w:p w:rsidR="00E547D4" w:rsidRPr="00BC11BD" w:rsidRDefault="00D50E9F" w:rsidP="00535833">
      <w:pPr>
        <w:pStyle w:val="ListParagraph"/>
        <w:numPr>
          <w:ilvl w:val="0"/>
          <w:numId w:val="8"/>
        </w:numPr>
        <w:spacing w:after="0" w:line="360" w:lineRule="auto"/>
        <w:jc w:val="both"/>
        <w:rPr>
          <w:rFonts w:ascii="Cambria" w:eastAsia="Calibri" w:hAnsi="Cambria" w:cs="Arial"/>
          <w:color w:val="000000"/>
          <w:sz w:val="24"/>
          <w:szCs w:val="24"/>
          <w:lang w:val="en-GB"/>
        </w:rPr>
      </w:pPr>
      <w:r w:rsidRPr="00BC11BD">
        <w:rPr>
          <w:rFonts w:ascii="Cambria" w:eastAsia="Calibri" w:hAnsi="Cambria" w:cs="Arial"/>
          <w:b/>
          <w:color w:val="000000"/>
          <w:sz w:val="24"/>
          <w:szCs w:val="24"/>
          <w:lang w:val="en-GB"/>
        </w:rPr>
        <w:t xml:space="preserve"> Rolling out of Intensive Blocks Strategies: </w:t>
      </w:r>
      <w:r w:rsidR="00094514" w:rsidRPr="00BC11BD">
        <w:rPr>
          <w:rFonts w:ascii="Cambria" w:eastAsia="Calibri" w:hAnsi="Cambria" w:cs="Arial"/>
          <w:color w:val="000000"/>
          <w:sz w:val="24"/>
          <w:szCs w:val="24"/>
          <w:lang w:val="en-GB"/>
        </w:rPr>
        <w:t xml:space="preserve">Themes on preparedness for rolling out </w:t>
      </w:r>
      <w:r w:rsidR="00411A39" w:rsidRPr="00BC11BD">
        <w:rPr>
          <w:rFonts w:ascii="Cambria" w:eastAsia="Calibri" w:hAnsi="Cambria" w:cs="Arial"/>
          <w:color w:val="000000"/>
          <w:sz w:val="24"/>
          <w:szCs w:val="24"/>
          <w:lang w:val="en-GB"/>
        </w:rPr>
        <w:t>intensive block</w:t>
      </w:r>
      <w:r w:rsidR="00094514" w:rsidRPr="00BC11BD">
        <w:rPr>
          <w:rFonts w:ascii="Cambria" w:eastAsia="Calibri" w:hAnsi="Cambria" w:cs="Arial"/>
          <w:color w:val="000000"/>
          <w:sz w:val="24"/>
          <w:szCs w:val="24"/>
          <w:lang w:val="en-GB"/>
        </w:rPr>
        <w:t xml:space="preserve"> strategy – selection of blocks and their division into clusters - creating initial conditions – identification of district, block and cluster staff for immersion and training, CRP movement plan,</w:t>
      </w:r>
      <w:r w:rsidR="00CB1ABB" w:rsidRPr="00BC11BD">
        <w:rPr>
          <w:rFonts w:ascii="Cambria" w:eastAsia="Calibri" w:hAnsi="Cambria" w:cs="Arial"/>
          <w:color w:val="000000"/>
          <w:sz w:val="24"/>
          <w:szCs w:val="24"/>
          <w:lang w:val="en-GB"/>
        </w:rPr>
        <w:t xml:space="preserve">- their deployment as per the plan and </w:t>
      </w:r>
      <w:r w:rsidR="00411A39" w:rsidRPr="00BC11BD">
        <w:rPr>
          <w:rFonts w:ascii="Cambria" w:eastAsia="Calibri" w:hAnsi="Cambria" w:cs="Arial"/>
          <w:color w:val="000000"/>
          <w:sz w:val="24"/>
          <w:szCs w:val="24"/>
          <w:lang w:val="en-GB"/>
        </w:rPr>
        <w:t>arrangement for monitoring them.</w:t>
      </w:r>
    </w:p>
    <w:p w:rsidR="005D634E" w:rsidRPr="00BC11BD" w:rsidRDefault="005D634E" w:rsidP="005D634E">
      <w:pPr>
        <w:pStyle w:val="ListParagraph"/>
        <w:numPr>
          <w:ilvl w:val="0"/>
          <w:numId w:val="8"/>
        </w:numPr>
        <w:autoSpaceDE w:val="0"/>
        <w:autoSpaceDN w:val="0"/>
        <w:adjustRightInd w:val="0"/>
        <w:spacing w:after="8"/>
        <w:rPr>
          <w:rFonts w:ascii="Cambria" w:hAnsi="Cambria" w:cs="Arial"/>
          <w:b/>
          <w:color w:val="000000"/>
          <w:sz w:val="24"/>
          <w:szCs w:val="24"/>
        </w:rPr>
      </w:pPr>
      <w:r w:rsidRPr="00BC11BD">
        <w:rPr>
          <w:rFonts w:ascii="Cambria" w:hAnsi="Cambria" w:cs="Arial"/>
          <w:b/>
          <w:bCs/>
          <w:i/>
          <w:iCs/>
          <w:color w:val="000000"/>
          <w:sz w:val="24"/>
          <w:szCs w:val="24"/>
        </w:rPr>
        <w:t xml:space="preserve">Training of SHGs by CRPs </w:t>
      </w:r>
    </w:p>
    <w:p w:rsidR="005D634E" w:rsidRPr="00BC11BD" w:rsidRDefault="005D634E" w:rsidP="00535833">
      <w:pPr>
        <w:pStyle w:val="ListParagraph"/>
        <w:autoSpaceDE w:val="0"/>
        <w:autoSpaceDN w:val="0"/>
        <w:adjustRightInd w:val="0"/>
        <w:spacing w:after="8" w:line="360" w:lineRule="auto"/>
        <w:rPr>
          <w:rFonts w:ascii="Cambria" w:eastAsia="Calibri" w:hAnsi="Cambria" w:cs="Arial"/>
          <w:color w:val="000000"/>
          <w:sz w:val="24"/>
          <w:szCs w:val="24"/>
          <w:lang w:val="en-GB"/>
        </w:rPr>
      </w:pPr>
      <w:r w:rsidRPr="00BC11BD">
        <w:rPr>
          <w:rFonts w:ascii="Cambria" w:eastAsia="Calibri" w:hAnsi="Cambria" w:cs="Arial"/>
          <w:color w:val="000000"/>
          <w:sz w:val="24"/>
          <w:szCs w:val="24"/>
          <w:lang w:val="en-GB"/>
        </w:rPr>
        <w:t xml:space="preserve">- </w:t>
      </w:r>
      <w:proofErr w:type="gramStart"/>
      <w:r w:rsidRPr="00BC11BD">
        <w:rPr>
          <w:rFonts w:ascii="Cambria" w:eastAsia="Calibri" w:hAnsi="Cambria" w:cs="Arial"/>
          <w:color w:val="000000"/>
          <w:sz w:val="24"/>
          <w:szCs w:val="24"/>
          <w:lang w:val="en-GB"/>
        </w:rPr>
        <w:t>rapport</w:t>
      </w:r>
      <w:proofErr w:type="gramEnd"/>
      <w:r w:rsidRPr="00BC11BD">
        <w:rPr>
          <w:rFonts w:ascii="Cambria" w:eastAsia="Calibri" w:hAnsi="Cambria" w:cs="Arial"/>
          <w:color w:val="000000"/>
          <w:sz w:val="24"/>
          <w:szCs w:val="24"/>
          <w:lang w:val="en-GB"/>
        </w:rPr>
        <w:t xml:space="preserve"> building activities undertaken; </w:t>
      </w:r>
    </w:p>
    <w:p w:rsidR="005D634E" w:rsidRPr="00BC11BD" w:rsidRDefault="005D634E" w:rsidP="00535833">
      <w:pPr>
        <w:pStyle w:val="ListParagraph"/>
        <w:autoSpaceDE w:val="0"/>
        <w:autoSpaceDN w:val="0"/>
        <w:adjustRightInd w:val="0"/>
        <w:spacing w:after="8" w:line="360" w:lineRule="auto"/>
        <w:rPr>
          <w:rFonts w:ascii="Cambria" w:eastAsia="Calibri" w:hAnsi="Cambria" w:cs="Arial"/>
          <w:color w:val="000000"/>
          <w:sz w:val="24"/>
          <w:szCs w:val="24"/>
          <w:lang w:val="en-GB"/>
        </w:rPr>
      </w:pPr>
      <w:r w:rsidRPr="00BC11BD">
        <w:rPr>
          <w:rFonts w:ascii="Cambria" w:eastAsia="Calibri" w:hAnsi="Cambria" w:cs="Arial"/>
          <w:color w:val="000000"/>
          <w:sz w:val="24"/>
          <w:szCs w:val="24"/>
          <w:lang w:val="en-GB"/>
        </w:rPr>
        <w:t xml:space="preserve">- </w:t>
      </w:r>
      <w:proofErr w:type="gramStart"/>
      <w:r w:rsidRPr="00BC11BD">
        <w:rPr>
          <w:rFonts w:ascii="Cambria" w:eastAsia="Calibri" w:hAnsi="Cambria" w:cs="Arial"/>
          <w:color w:val="000000"/>
          <w:sz w:val="24"/>
          <w:szCs w:val="24"/>
          <w:lang w:val="en-GB"/>
        </w:rPr>
        <w:t>type</w:t>
      </w:r>
      <w:proofErr w:type="gramEnd"/>
      <w:r w:rsidRPr="00BC11BD">
        <w:rPr>
          <w:rFonts w:ascii="Cambria" w:eastAsia="Calibri" w:hAnsi="Cambria" w:cs="Arial"/>
          <w:color w:val="000000"/>
          <w:sz w:val="24"/>
          <w:szCs w:val="24"/>
          <w:lang w:val="en-GB"/>
        </w:rPr>
        <w:t xml:space="preserve"> of efforts made to understand community dynamics; </w:t>
      </w:r>
    </w:p>
    <w:p w:rsidR="005D634E" w:rsidRPr="00BC11BD" w:rsidRDefault="005D634E" w:rsidP="00535833">
      <w:pPr>
        <w:pStyle w:val="ListParagraph"/>
        <w:autoSpaceDE w:val="0"/>
        <w:autoSpaceDN w:val="0"/>
        <w:adjustRightInd w:val="0"/>
        <w:spacing w:after="8" w:line="360" w:lineRule="auto"/>
        <w:rPr>
          <w:rFonts w:ascii="Cambria" w:eastAsia="Calibri" w:hAnsi="Cambria" w:cs="Arial"/>
          <w:color w:val="000000"/>
          <w:sz w:val="24"/>
          <w:szCs w:val="24"/>
          <w:lang w:val="en-GB"/>
        </w:rPr>
      </w:pPr>
      <w:r w:rsidRPr="00BC11BD">
        <w:rPr>
          <w:rFonts w:ascii="Cambria" w:eastAsia="Calibri" w:hAnsi="Cambria" w:cs="Arial"/>
          <w:color w:val="000000"/>
          <w:sz w:val="24"/>
          <w:szCs w:val="24"/>
          <w:lang w:val="en-GB"/>
        </w:rPr>
        <w:t xml:space="preserve">- </w:t>
      </w:r>
      <w:proofErr w:type="gramStart"/>
      <w:r w:rsidRPr="00BC11BD">
        <w:rPr>
          <w:rFonts w:ascii="Cambria" w:eastAsia="Calibri" w:hAnsi="Cambria" w:cs="Arial"/>
          <w:color w:val="000000"/>
          <w:sz w:val="24"/>
          <w:szCs w:val="24"/>
          <w:lang w:val="en-GB"/>
        </w:rPr>
        <w:t>perceived</w:t>
      </w:r>
      <w:proofErr w:type="gramEnd"/>
      <w:r w:rsidRPr="00BC11BD">
        <w:rPr>
          <w:rFonts w:ascii="Cambria" w:eastAsia="Calibri" w:hAnsi="Cambria" w:cs="Arial"/>
          <w:color w:val="000000"/>
          <w:sz w:val="24"/>
          <w:szCs w:val="24"/>
          <w:lang w:val="en-GB"/>
        </w:rPr>
        <w:t xml:space="preserve"> support received from the community; </w:t>
      </w:r>
    </w:p>
    <w:p w:rsidR="005D634E" w:rsidRPr="00BC11BD" w:rsidRDefault="005D634E" w:rsidP="00535833">
      <w:pPr>
        <w:pStyle w:val="ListParagraph"/>
        <w:autoSpaceDE w:val="0"/>
        <w:autoSpaceDN w:val="0"/>
        <w:adjustRightInd w:val="0"/>
        <w:spacing w:after="8" w:line="360" w:lineRule="auto"/>
        <w:rPr>
          <w:rFonts w:ascii="Cambria" w:eastAsia="Calibri" w:hAnsi="Cambria" w:cs="Arial"/>
          <w:color w:val="000000"/>
          <w:sz w:val="24"/>
          <w:szCs w:val="24"/>
          <w:lang w:val="en-GB"/>
        </w:rPr>
      </w:pPr>
      <w:r w:rsidRPr="00BC11BD">
        <w:rPr>
          <w:rFonts w:ascii="Cambria" w:eastAsia="Calibri" w:hAnsi="Cambria" w:cs="Arial"/>
          <w:color w:val="000000"/>
          <w:sz w:val="24"/>
          <w:szCs w:val="24"/>
          <w:lang w:val="en-GB"/>
        </w:rPr>
        <w:t xml:space="preserve">- </w:t>
      </w:r>
      <w:proofErr w:type="gramStart"/>
      <w:r w:rsidRPr="00BC11BD">
        <w:rPr>
          <w:rFonts w:ascii="Cambria" w:eastAsia="Calibri" w:hAnsi="Cambria" w:cs="Arial"/>
          <w:color w:val="000000"/>
          <w:sz w:val="24"/>
          <w:szCs w:val="24"/>
          <w:lang w:val="en-GB"/>
        </w:rPr>
        <w:t>methods</w:t>
      </w:r>
      <w:proofErr w:type="gramEnd"/>
      <w:r w:rsidRPr="00BC11BD">
        <w:rPr>
          <w:rFonts w:ascii="Cambria" w:eastAsia="Calibri" w:hAnsi="Cambria" w:cs="Arial"/>
          <w:color w:val="000000"/>
          <w:sz w:val="24"/>
          <w:szCs w:val="24"/>
          <w:lang w:val="en-GB"/>
        </w:rPr>
        <w:t xml:space="preserve"> adopted for scanning pre-Mission SHG situation and the results; </w:t>
      </w:r>
    </w:p>
    <w:p w:rsidR="005D634E" w:rsidRPr="00BC11BD" w:rsidRDefault="005D634E" w:rsidP="00535833">
      <w:pPr>
        <w:pStyle w:val="ListParagraph"/>
        <w:autoSpaceDE w:val="0"/>
        <w:autoSpaceDN w:val="0"/>
        <w:adjustRightInd w:val="0"/>
        <w:spacing w:after="8" w:line="360" w:lineRule="auto"/>
        <w:rPr>
          <w:rFonts w:ascii="Cambria" w:eastAsia="Calibri" w:hAnsi="Cambria" w:cs="Arial"/>
          <w:color w:val="000000"/>
          <w:sz w:val="24"/>
          <w:szCs w:val="24"/>
          <w:lang w:val="en-GB"/>
        </w:rPr>
      </w:pPr>
      <w:r w:rsidRPr="00BC11BD">
        <w:rPr>
          <w:rFonts w:ascii="Cambria" w:eastAsia="Calibri" w:hAnsi="Cambria" w:cs="Arial"/>
          <w:color w:val="000000"/>
          <w:sz w:val="24"/>
          <w:szCs w:val="24"/>
          <w:lang w:val="en-GB"/>
        </w:rPr>
        <w:t xml:space="preserve">- methods adopted for identifying the vulnerable and poor outside SHGs and efforts made to mobilize them into new SHGs, including adoption of customized strategies and mobilization around local issues; and </w:t>
      </w:r>
    </w:p>
    <w:p w:rsidR="005D634E" w:rsidRPr="00BC11BD" w:rsidRDefault="005D634E" w:rsidP="00535833">
      <w:pPr>
        <w:pStyle w:val="ListParagraph"/>
        <w:autoSpaceDE w:val="0"/>
        <w:autoSpaceDN w:val="0"/>
        <w:adjustRightInd w:val="0"/>
        <w:spacing w:after="8" w:line="360" w:lineRule="auto"/>
        <w:rPr>
          <w:rFonts w:ascii="Cambria" w:eastAsia="Calibri" w:hAnsi="Cambria" w:cs="Arial"/>
          <w:color w:val="000000"/>
          <w:sz w:val="24"/>
          <w:szCs w:val="24"/>
          <w:lang w:val="en-GB"/>
        </w:rPr>
      </w:pPr>
      <w:r w:rsidRPr="00BC11BD">
        <w:rPr>
          <w:rFonts w:ascii="Cambria" w:eastAsia="Calibri" w:hAnsi="Cambria" w:cs="Arial"/>
          <w:color w:val="000000"/>
          <w:sz w:val="24"/>
          <w:szCs w:val="24"/>
          <w:lang w:val="en-GB"/>
        </w:rPr>
        <w:t xml:space="preserve">- Content, duration and methods of training women to undertake promotion of new groups, strengthening of pre-existing groups and revival of dormant and defunct groups and the emerging results. </w:t>
      </w:r>
    </w:p>
    <w:p w:rsidR="00925617" w:rsidRPr="00BC11BD" w:rsidRDefault="00925617" w:rsidP="00925617">
      <w:pPr>
        <w:pStyle w:val="ListParagraph"/>
        <w:numPr>
          <w:ilvl w:val="0"/>
          <w:numId w:val="8"/>
        </w:numPr>
        <w:autoSpaceDE w:val="0"/>
        <w:autoSpaceDN w:val="0"/>
        <w:adjustRightInd w:val="0"/>
        <w:spacing w:after="8"/>
        <w:rPr>
          <w:rFonts w:ascii="Cambria" w:hAnsi="Cambria" w:cs="Arial"/>
          <w:color w:val="000000"/>
          <w:sz w:val="24"/>
          <w:szCs w:val="24"/>
        </w:rPr>
      </w:pPr>
      <w:r w:rsidRPr="00BC11BD">
        <w:rPr>
          <w:rFonts w:ascii="Cambria" w:hAnsi="Cambria" w:cs="Arial"/>
          <w:b/>
          <w:bCs/>
          <w:i/>
          <w:iCs/>
          <w:color w:val="000000"/>
          <w:sz w:val="24"/>
          <w:szCs w:val="24"/>
        </w:rPr>
        <w:t xml:space="preserve">Training of SHGs on Micro-plan Preparation </w:t>
      </w:r>
    </w:p>
    <w:p w:rsidR="00925617" w:rsidRPr="00BC11BD" w:rsidRDefault="00925617" w:rsidP="00535833">
      <w:pPr>
        <w:pStyle w:val="ListParagraph"/>
        <w:autoSpaceDE w:val="0"/>
        <w:autoSpaceDN w:val="0"/>
        <w:adjustRightInd w:val="0"/>
        <w:spacing w:after="8" w:line="360" w:lineRule="auto"/>
        <w:rPr>
          <w:rFonts w:ascii="Cambria" w:hAnsi="Cambria" w:cs="Arial"/>
          <w:color w:val="000000"/>
          <w:sz w:val="24"/>
          <w:szCs w:val="24"/>
        </w:rPr>
      </w:pPr>
      <w:r w:rsidRPr="00BC11BD">
        <w:rPr>
          <w:rFonts w:ascii="Cambria" w:hAnsi="Cambria" w:cs="Arial"/>
          <w:color w:val="000000"/>
          <w:sz w:val="24"/>
          <w:szCs w:val="24"/>
        </w:rPr>
        <w:t xml:space="preserve">- Methods adopted for training of SHGs for preparation of micro-credit plans; and </w:t>
      </w:r>
    </w:p>
    <w:p w:rsidR="00925617" w:rsidRPr="00BC11BD" w:rsidRDefault="00925617" w:rsidP="00535833">
      <w:pPr>
        <w:pStyle w:val="ListParagraph"/>
        <w:autoSpaceDE w:val="0"/>
        <w:autoSpaceDN w:val="0"/>
        <w:adjustRightInd w:val="0"/>
        <w:spacing w:after="8" w:line="360" w:lineRule="auto"/>
        <w:rPr>
          <w:rFonts w:ascii="Cambria" w:hAnsi="Cambria" w:cs="Arial"/>
          <w:color w:val="000000"/>
          <w:sz w:val="24"/>
          <w:szCs w:val="24"/>
        </w:rPr>
      </w:pPr>
      <w:r w:rsidRPr="00BC11BD">
        <w:rPr>
          <w:rFonts w:ascii="Cambria" w:hAnsi="Cambria" w:cs="Arial"/>
          <w:color w:val="000000"/>
          <w:sz w:val="24"/>
          <w:szCs w:val="24"/>
        </w:rPr>
        <w:t xml:space="preserve">- Results of training in terms of micro-plans prepared, bank loans and CIF accessed and utilized. </w:t>
      </w:r>
    </w:p>
    <w:p w:rsidR="00925617" w:rsidRPr="00BC11BD" w:rsidRDefault="00925617" w:rsidP="00925617">
      <w:pPr>
        <w:pStyle w:val="ListParagraph"/>
        <w:numPr>
          <w:ilvl w:val="0"/>
          <w:numId w:val="8"/>
        </w:numPr>
        <w:autoSpaceDE w:val="0"/>
        <w:autoSpaceDN w:val="0"/>
        <w:adjustRightInd w:val="0"/>
        <w:spacing w:after="8"/>
        <w:rPr>
          <w:rFonts w:ascii="Cambria" w:hAnsi="Cambria" w:cs="Arial"/>
          <w:color w:val="000000"/>
          <w:sz w:val="24"/>
          <w:szCs w:val="24"/>
        </w:rPr>
      </w:pPr>
      <w:r w:rsidRPr="00BC11BD">
        <w:rPr>
          <w:rFonts w:ascii="Cambria" w:hAnsi="Cambria" w:cs="Arial"/>
          <w:b/>
          <w:bCs/>
          <w:i/>
          <w:iCs/>
          <w:color w:val="000000"/>
          <w:sz w:val="24"/>
          <w:szCs w:val="24"/>
        </w:rPr>
        <w:t xml:space="preserve">Promotion of Quality of SHGs </w:t>
      </w:r>
    </w:p>
    <w:p w:rsidR="00925617" w:rsidRPr="00BC11BD" w:rsidRDefault="00925617" w:rsidP="00535833">
      <w:pPr>
        <w:pStyle w:val="ListParagraph"/>
        <w:autoSpaceDE w:val="0"/>
        <w:autoSpaceDN w:val="0"/>
        <w:adjustRightInd w:val="0"/>
        <w:spacing w:after="8" w:line="360" w:lineRule="auto"/>
        <w:rPr>
          <w:rFonts w:ascii="Cambria" w:hAnsi="Cambria" w:cs="Arial"/>
          <w:color w:val="000000"/>
          <w:sz w:val="24"/>
          <w:szCs w:val="24"/>
        </w:rPr>
      </w:pPr>
      <w:r w:rsidRPr="00BC11BD">
        <w:rPr>
          <w:rFonts w:ascii="Cambria" w:hAnsi="Cambria" w:cs="Arial"/>
          <w:color w:val="000000"/>
          <w:sz w:val="24"/>
          <w:szCs w:val="24"/>
        </w:rPr>
        <w:t xml:space="preserve">- Efforts made to study existing democratic and micro-finance practices; </w:t>
      </w:r>
      <w:bookmarkStart w:id="0" w:name="_GoBack"/>
      <w:bookmarkEnd w:id="0"/>
    </w:p>
    <w:p w:rsidR="00925617" w:rsidRPr="00BC11BD" w:rsidRDefault="00925617" w:rsidP="00535833">
      <w:pPr>
        <w:pStyle w:val="ListParagraph"/>
        <w:autoSpaceDE w:val="0"/>
        <w:autoSpaceDN w:val="0"/>
        <w:adjustRightInd w:val="0"/>
        <w:spacing w:after="8" w:line="360" w:lineRule="auto"/>
        <w:rPr>
          <w:rFonts w:ascii="Cambria" w:hAnsi="Cambria" w:cs="Arial"/>
          <w:color w:val="000000"/>
          <w:sz w:val="24"/>
          <w:szCs w:val="24"/>
        </w:rPr>
      </w:pPr>
      <w:r w:rsidRPr="00BC11BD">
        <w:rPr>
          <w:rFonts w:ascii="Cambria" w:hAnsi="Cambria" w:cs="Arial"/>
          <w:color w:val="000000"/>
          <w:sz w:val="24"/>
          <w:szCs w:val="24"/>
        </w:rPr>
        <w:t xml:space="preserve">- </w:t>
      </w:r>
      <w:proofErr w:type="gramStart"/>
      <w:r w:rsidRPr="00BC11BD">
        <w:rPr>
          <w:rFonts w:ascii="Cambria" w:hAnsi="Cambria" w:cs="Arial"/>
          <w:color w:val="000000"/>
          <w:sz w:val="24"/>
          <w:szCs w:val="24"/>
        </w:rPr>
        <w:t>methods</w:t>
      </w:r>
      <w:proofErr w:type="gramEnd"/>
      <w:r w:rsidRPr="00BC11BD">
        <w:rPr>
          <w:rFonts w:ascii="Cambria" w:hAnsi="Cambria" w:cs="Arial"/>
          <w:color w:val="000000"/>
          <w:sz w:val="24"/>
          <w:szCs w:val="24"/>
        </w:rPr>
        <w:t xml:space="preserve"> adopted to institute </w:t>
      </w:r>
      <w:r w:rsidRPr="00BC11BD">
        <w:rPr>
          <w:rFonts w:ascii="Cambria" w:hAnsi="Cambria" w:cs="Arial"/>
          <w:i/>
          <w:iCs/>
          <w:color w:val="000000"/>
          <w:sz w:val="24"/>
          <w:szCs w:val="24"/>
        </w:rPr>
        <w:t xml:space="preserve">Pancha Sutras </w:t>
      </w:r>
      <w:r w:rsidRPr="00BC11BD">
        <w:rPr>
          <w:rFonts w:ascii="Cambria" w:hAnsi="Cambria" w:cs="Arial"/>
          <w:color w:val="000000"/>
          <w:sz w:val="24"/>
          <w:szCs w:val="24"/>
        </w:rPr>
        <w:t xml:space="preserve">and their actual practice; and </w:t>
      </w:r>
    </w:p>
    <w:p w:rsidR="00925617" w:rsidRPr="00BC11BD" w:rsidRDefault="00925617" w:rsidP="00535833">
      <w:pPr>
        <w:pStyle w:val="ListParagraph"/>
        <w:autoSpaceDE w:val="0"/>
        <w:autoSpaceDN w:val="0"/>
        <w:adjustRightInd w:val="0"/>
        <w:spacing w:after="8" w:line="360" w:lineRule="auto"/>
        <w:rPr>
          <w:rFonts w:ascii="Cambria" w:hAnsi="Cambria" w:cs="Arial"/>
          <w:color w:val="000000"/>
          <w:sz w:val="24"/>
          <w:szCs w:val="24"/>
        </w:rPr>
      </w:pPr>
      <w:r w:rsidRPr="00BC11BD">
        <w:rPr>
          <w:rFonts w:ascii="Cambria" w:hAnsi="Cambria" w:cs="Arial"/>
          <w:color w:val="000000"/>
          <w:sz w:val="24"/>
          <w:szCs w:val="24"/>
        </w:rPr>
        <w:t xml:space="preserve">- Emerging results on the ground in terms of actual functioning of the groups as per the norms adopted – deviation if any and the perceived reasons thereof. </w:t>
      </w:r>
    </w:p>
    <w:p w:rsidR="00841ADD" w:rsidRPr="00BC11BD" w:rsidRDefault="00841ADD" w:rsidP="00535833">
      <w:pPr>
        <w:pStyle w:val="ListParagraph"/>
        <w:numPr>
          <w:ilvl w:val="0"/>
          <w:numId w:val="8"/>
        </w:numPr>
        <w:autoSpaceDE w:val="0"/>
        <w:autoSpaceDN w:val="0"/>
        <w:adjustRightInd w:val="0"/>
        <w:spacing w:after="8" w:line="360" w:lineRule="auto"/>
        <w:rPr>
          <w:rFonts w:ascii="Cambria" w:hAnsi="Cambria" w:cs="Arial"/>
          <w:color w:val="000000"/>
          <w:sz w:val="24"/>
          <w:szCs w:val="24"/>
        </w:rPr>
      </w:pPr>
      <w:r w:rsidRPr="00BC11BD">
        <w:rPr>
          <w:rFonts w:ascii="Cambria" w:hAnsi="Cambria" w:cs="Arial"/>
          <w:b/>
          <w:bCs/>
          <w:i/>
          <w:iCs/>
          <w:color w:val="000000"/>
          <w:sz w:val="24"/>
          <w:szCs w:val="24"/>
        </w:rPr>
        <w:t xml:space="preserve">Cluster Level Federations </w:t>
      </w:r>
    </w:p>
    <w:p w:rsidR="00493475" w:rsidRPr="00BC11BD" w:rsidRDefault="00841ADD" w:rsidP="00535833">
      <w:pPr>
        <w:pStyle w:val="ListParagraph"/>
        <w:autoSpaceDE w:val="0"/>
        <w:autoSpaceDN w:val="0"/>
        <w:adjustRightInd w:val="0"/>
        <w:spacing w:after="8"/>
        <w:rPr>
          <w:rFonts w:ascii="Cambria" w:hAnsi="Cambria" w:cs="Arial"/>
          <w:color w:val="000000"/>
          <w:sz w:val="24"/>
          <w:szCs w:val="24"/>
        </w:rPr>
      </w:pPr>
      <w:r w:rsidRPr="00BC11BD">
        <w:rPr>
          <w:rFonts w:ascii="Cambria" w:hAnsi="Cambria" w:cs="Arial"/>
          <w:color w:val="000000"/>
          <w:sz w:val="24"/>
          <w:szCs w:val="24"/>
        </w:rPr>
        <w:t>- Methods adopted for formation of rudimentary cluster level federation</w:t>
      </w:r>
      <w:r w:rsidR="00493475" w:rsidRPr="00BC11BD">
        <w:rPr>
          <w:rFonts w:ascii="Cambria" w:hAnsi="Cambria" w:cs="Arial"/>
          <w:color w:val="000000"/>
          <w:sz w:val="24"/>
          <w:szCs w:val="24"/>
        </w:rPr>
        <w:t>.</w:t>
      </w:r>
    </w:p>
    <w:p w:rsidR="00194372" w:rsidRPr="00BC11BD" w:rsidRDefault="00194372" w:rsidP="00535833">
      <w:pPr>
        <w:autoSpaceDE w:val="0"/>
        <w:autoSpaceDN w:val="0"/>
        <w:adjustRightInd w:val="0"/>
        <w:spacing w:after="8" w:line="360" w:lineRule="auto"/>
        <w:ind w:left="360"/>
        <w:rPr>
          <w:rFonts w:ascii="Cambria" w:hAnsi="Cambria" w:cs="Arial"/>
          <w:bCs/>
          <w:iCs/>
          <w:color w:val="000000"/>
          <w:sz w:val="24"/>
          <w:szCs w:val="24"/>
        </w:rPr>
      </w:pPr>
      <w:r w:rsidRPr="00BC11BD">
        <w:rPr>
          <w:rFonts w:ascii="Cambria" w:hAnsi="Cambria" w:cs="Arial"/>
          <w:bCs/>
          <w:i/>
          <w:iCs/>
          <w:color w:val="000000"/>
          <w:sz w:val="24"/>
          <w:szCs w:val="24"/>
        </w:rPr>
        <w:t>h)</w:t>
      </w:r>
      <w:r w:rsidRPr="00BC11BD">
        <w:rPr>
          <w:rFonts w:ascii="Cambria" w:hAnsi="Cambria" w:cs="Arial"/>
          <w:b/>
          <w:bCs/>
          <w:i/>
          <w:iCs/>
          <w:color w:val="000000"/>
          <w:sz w:val="24"/>
          <w:szCs w:val="24"/>
        </w:rPr>
        <w:t xml:space="preserve"> Identification of Internal CRP</w:t>
      </w:r>
    </w:p>
    <w:p w:rsidR="00194372" w:rsidRPr="00BC11BD" w:rsidRDefault="00194372" w:rsidP="00535833">
      <w:pPr>
        <w:autoSpaceDE w:val="0"/>
        <w:autoSpaceDN w:val="0"/>
        <w:adjustRightInd w:val="0"/>
        <w:spacing w:after="8" w:line="360" w:lineRule="auto"/>
        <w:rPr>
          <w:rFonts w:ascii="Cambria" w:hAnsi="Cambria" w:cs="Arial"/>
          <w:bCs/>
          <w:iCs/>
          <w:color w:val="000000"/>
          <w:sz w:val="24"/>
          <w:szCs w:val="24"/>
        </w:rPr>
      </w:pPr>
      <w:r w:rsidRPr="00BC11BD">
        <w:rPr>
          <w:rFonts w:ascii="Cambria" w:hAnsi="Cambria" w:cs="Arial"/>
          <w:bCs/>
          <w:i/>
          <w:iCs/>
          <w:color w:val="000000"/>
          <w:sz w:val="24"/>
          <w:szCs w:val="24"/>
        </w:rPr>
        <w:lastRenderedPageBreak/>
        <w:tab/>
        <w:t>-</w:t>
      </w:r>
      <w:r w:rsidRPr="00BC11BD">
        <w:rPr>
          <w:rFonts w:ascii="Cambria" w:hAnsi="Cambria" w:cs="Arial"/>
          <w:bCs/>
          <w:iCs/>
          <w:color w:val="000000"/>
          <w:sz w:val="24"/>
          <w:szCs w:val="24"/>
        </w:rPr>
        <w:t>Method adopted for identifying internal CRPs</w:t>
      </w:r>
    </w:p>
    <w:p w:rsidR="00194372" w:rsidRPr="00BC11BD" w:rsidRDefault="00194372" w:rsidP="00535833">
      <w:pPr>
        <w:autoSpaceDE w:val="0"/>
        <w:autoSpaceDN w:val="0"/>
        <w:adjustRightInd w:val="0"/>
        <w:spacing w:after="8" w:line="360" w:lineRule="auto"/>
        <w:rPr>
          <w:rFonts w:ascii="Cambria" w:hAnsi="Cambria" w:cs="Arial"/>
          <w:bCs/>
          <w:iCs/>
          <w:color w:val="000000"/>
          <w:sz w:val="24"/>
          <w:szCs w:val="24"/>
        </w:rPr>
      </w:pPr>
      <w:r w:rsidRPr="00BC11BD">
        <w:rPr>
          <w:rFonts w:ascii="Cambria" w:hAnsi="Cambria" w:cs="Arial"/>
          <w:bCs/>
          <w:i/>
          <w:iCs/>
          <w:color w:val="000000"/>
          <w:sz w:val="24"/>
          <w:szCs w:val="24"/>
        </w:rPr>
        <w:tab/>
      </w:r>
      <w:r w:rsidRPr="00BC11BD">
        <w:rPr>
          <w:rFonts w:ascii="Cambria" w:hAnsi="Cambria" w:cs="Arial"/>
          <w:bCs/>
          <w:iCs/>
          <w:color w:val="000000"/>
          <w:sz w:val="24"/>
          <w:szCs w:val="24"/>
        </w:rPr>
        <w:t xml:space="preserve">-Methods </w:t>
      </w:r>
      <w:proofErr w:type="gramStart"/>
      <w:r w:rsidRPr="00BC11BD">
        <w:rPr>
          <w:rFonts w:ascii="Cambria" w:hAnsi="Cambria" w:cs="Arial"/>
          <w:bCs/>
          <w:iCs/>
          <w:color w:val="000000"/>
          <w:sz w:val="24"/>
          <w:szCs w:val="24"/>
        </w:rPr>
        <w:t>adopted  to</w:t>
      </w:r>
      <w:proofErr w:type="gramEnd"/>
      <w:r w:rsidRPr="00BC11BD">
        <w:rPr>
          <w:rFonts w:ascii="Cambria" w:hAnsi="Cambria" w:cs="Arial"/>
          <w:bCs/>
          <w:iCs/>
          <w:color w:val="000000"/>
          <w:sz w:val="24"/>
          <w:szCs w:val="24"/>
        </w:rPr>
        <w:t xml:space="preserve"> identify One Language Translator-cum-Mobiliser</w:t>
      </w:r>
    </w:p>
    <w:p w:rsidR="00493475" w:rsidRPr="00BC11BD" w:rsidRDefault="00535833" w:rsidP="00535833">
      <w:pPr>
        <w:autoSpaceDE w:val="0"/>
        <w:autoSpaceDN w:val="0"/>
        <w:adjustRightInd w:val="0"/>
        <w:spacing w:after="8"/>
        <w:ind w:firstLine="180"/>
        <w:rPr>
          <w:rFonts w:ascii="Cambria" w:eastAsia="Times New Roman" w:hAnsi="Cambria" w:cs="Arial"/>
          <w:b/>
          <w:bCs/>
          <w:i/>
          <w:iCs/>
          <w:color w:val="000000"/>
          <w:sz w:val="24"/>
          <w:szCs w:val="24"/>
          <w:lang w:val="en-IN" w:eastAsia="en-IN"/>
        </w:rPr>
      </w:pPr>
      <w:r w:rsidRPr="00BC11BD">
        <w:rPr>
          <w:rFonts w:ascii="Cambria" w:hAnsi="Cambria" w:cs="Arial"/>
          <w:color w:val="000000"/>
          <w:sz w:val="24"/>
          <w:szCs w:val="24"/>
        </w:rPr>
        <w:t xml:space="preserve">    i) </w:t>
      </w:r>
      <w:r w:rsidR="00493475" w:rsidRPr="00BC11BD">
        <w:rPr>
          <w:rFonts w:ascii="Cambria" w:eastAsia="Times New Roman" w:hAnsi="Cambria" w:cs="Arial"/>
          <w:b/>
          <w:bCs/>
          <w:i/>
          <w:iCs/>
          <w:color w:val="000000"/>
          <w:sz w:val="24"/>
          <w:szCs w:val="24"/>
          <w:lang w:val="en-IN" w:eastAsia="en-IN"/>
        </w:rPr>
        <w:t>GPLF Formation:</w:t>
      </w:r>
    </w:p>
    <w:p w:rsidR="00493475" w:rsidRPr="00BC11BD" w:rsidRDefault="00493475" w:rsidP="00535833">
      <w:pPr>
        <w:autoSpaceDE w:val="0"/>
        <w:autoSpaceDN w:val="0"/>
        <w:adjustRightInd w:val="0"/>
        <w:spacing w:after="8"/>
        <w:ind w:left="720"/>
        <w:rPr>
          <w:rFonts w:ascii="Cambria" w:hAnsi="Cambria" w:cs="Arial"/>
          <w:color w:val="000000"/>
          <w:sz w:val="24"/>
          <w:szCs w:val="24"/>
        </w:rPr>
      </w:pPr>
      <w:r w:rsidRPr="00BC11BD">
        <w:rPr>
          <w:rFonts w:ascii="Cambria" w:hAnsi="Cambria" w:cs="Arial"/>
          <w:color w:val="000000"/>
          <w:sz w:val="24"/>
          <w:szCs w:val="24"/>
        </w:rPr>
        <w:t xml:space="preserve">- Methods adopted to promote the concept of </w:t>
      </w:r>
      <w:proofErr w:type="gramStart"/>
      <w:r w:rsidRPr="00BC11BD">
        <w:rPr>
          <w:rFonts w:ascii="Cambria" w:hAnsi="Cambria" w:cs="Arial"/>
          <w:color w:val="000000"/>
          <w:sz w:val="24"/>
          <w:szCs w:val="24"/>
        </w:rPr>
        <w:t>GPLF  and</w:t>
      </w:r>
      <w:proofErr w:type="gramEnd"/>
      <w:r w:rsidRPr="00BC11BD">
        <w:rPr>
          <w:rFonts w:ascii="Cambria" w:hAnsi="Cambria" w:cs="Arial"/>
          <w:color w:val="000000"/>
          <w:sz w:val="24"/>
          <w:szCs w:val="24"/>
        </w:rPr>
        <w:t xml:space="preserve"> its relevance to the members; </w:t>
      </w:r>
    </w:p>
    <w:p w:rsidR="00493475" w:rsidRPr="00BC11BD" w:rsidRDefault="00493475" w:rsidP="00535833">
      <w:pPr>
        <w:autoSpaceDE w:val="0"/>
        <w:autoSpaceDN w:val="0"/>
        <w:adjustRightInd w:val="0"/>
        <w:spacing w:after="8"/>
        <w:ind w:left="720"/>
        <w:rPr>
          <w:rFonts w:ascii="Cambria" w:hAnsi="Cambria" w:cs="Arial"/>
          <w:color w:val="000000"/>
          <w:sz w:val="24"/>
          <w:szCs w:val="24"/>
        </w:rPr>
      </w:pPr>
      <w:r w:rsidRPr="00BC11BD">
        <w:rPr>
          <w:rFonts w:ascii="Cambria" w:hAnsi="Cambria" w:cs="Arial"/>
          <w:color w:val="000000"/>
          <w:sz w:val="24"/>
          <w:szCs w:val="24"/>
        </w:rPr>
        <w:t xml:space="preserve">- Type, duration and adequacy of members on GPLF formation and management; </w:t>
      </w:r>
    </w:p>
    <w:p w:rsidR="00493475" w:rsidRPr="00BC11BD" w:rsidRDefault="00493475" w:rsidP="00535833">
      <w:pPr>
        <w:autoSpaceDE w:val="0"/>
        <w:autoSpaceDN w:val="0"/>
        <w:adjustRightInd w:val="0"/>
        <w:spacing w:after="8"/>
        <w:ind w:left="720"/>
        <w:rPr>
          <w:rFonts w:ascii="Cambria" w:hAnsi="Cambria" w:cs="Arial"/>
          <w:color w:val="000000"/>
          <w:sz w:val="24"/>
          <w:szCs w:val="24"/>
        </w:rPr>
      </w:pPr>
      <w:r w:rsidRPr="00BC11BD">
        <w:rPr>
          <w:rFonts w:ascii="Cambria" w:hAnsi="Cambria" w:cs="Arial"/>
          <w:color w:val="000000"/>
          <w:sz w:val="24"/>
          <w:szCs w:val="24"/>
        </w:rPr>
        <w:t xml:space="preserve">- Type, duration and adequacy of training of GPLF animators on roles and </w:t>
      </w:r>
    </w:p>
    <w:p w:rsidR="00493475" w:rsidRPr="00BC11BD" w:rsidRDefault="00493475" w:rsidP="00535833">
      <w:pPr>
        <w:autoSpaceDE w:val="0"/>
        <w:autoSpaceDN w:val="0"/>
        <w:adjustRightInd w:val="0"/>
        <w:spacing w:after="8"/>
        <w:ind w:left="720"/>
        <w:rPr>
          <w:rFonts w:ascii="Cambria" w:hAnsi="Cambria" w:cs="Arial"/>
          <w:color w:val="000000"/>
          <w:sz w:val="24"/>
          <w:szCs w:val="24"/>
        </w:rPr>
      </w:pPr>
      <w:r w:rsidRPr="00BC11BD">
        <w:rPr>
          <w:rFonts w:ascii="Cambria" w:hAnsi="Cambria" w:cs="Arial"/>
          <w:color w:val="000000"/>
          <w:sz w:val="24"/>
          <w:szCs w:val="24"/>
        </w:rPr>
        <w:t xml:space="preserve">   </w:t>
      </w:r>
      <w:proofErr w:type="gramStart"/>
      <w:r w:rsidRPr="00BC11BD">
        <w:rPr>
          <w:rFonts w:ascii="Cambria" w:hAnsi="Cambria" w:cs="Arial"/>
          <w:color w:val="000000"/>
          <w:sz w:val="24"/>
          <w:szCs w:val="24"/>
        </w:rPr>
        <w:t>responsibilities</w:t>
      </w:r>
      <w:proofErr w:type="gramEnd"/>
      <w:r w:rsidRPr="00BC11BD">
        <w:rPr>
          <w:rFonts w:ascii="Cambria" w:hAnsi="Cambria" w:cs="Arial"/>
          <w:color w:val="000000"/>
          <w:sz w:val="24"/>
          <w:szCs w:val="24"/>
        </w:rPr>
        <w:t xml:space="preserve">; and </w:t>
      </w:r>
    </w:p>
    <w:p w:rsidR="00493475" w:rsidRPr="00BC11BD" w:rsidRDefault="00493475" w:rsidP="00535833">
      <w:pPr>
        <w:autoSpaceDE w:val="0"/>
        <w:autoSpaceDN w:val="0"/>
        <w:adjustRightInd w:val="0"/>
        <w:spacing w:after="8"/>
        <w:ind w:left="720"/>
        <w:rPr>
          <w:rFonts w:ascii="Cambria" w:hAnsi="Cambria" w:cs="Arial"/>
          <w:color w:val="000000"/>
          <w:sz w:val="24"/>
          <w:szCs w:val="24"/>
        </w:rPr>
      </w:pPr>
      <w:r w:rsidRPr="00BC11BD">
        <w:rPr>
          <w:rFonts w:ascii="Cambria" w:hAnsi="Cambria" w:cs="Arial"/>
          <w:color w:val="000000"/>
          <w:sz w:val="24"/>
          <w:szCs w:val="24"/>
        </w:rPr>
        <w:t xml:space="preserve">- Type, duration and adequacy of training provided on GPLF bookkeepers and to functional committees on the roles and responsibilities. </w:t>
      </w:r>
    </w:p>
    <w:p w:rsidR="00C94ED8" w:rsidRPr="00BC11BD" w:rsidRDefault="00194372" w:rsidP="00C94ED8">
      <w:pPr>
        <w:autoSpaceDE w:val="0"/>
        <w:autoSpaceDN w:val="0"/>
        <w:adjustRightInd w:val="0"/>
        <w:spacing w:after="8"/>
        <w:ind w:firstLine="720"/>
        <w:rPr>
          <w:rFonts w:ascii="Cambria" w:hAnsi="Cambria" w:cs="Arial"/>
          <w:b/>
          <w:bCs/>
          <w:i/>
          <w:iCs/>
          <w:color w:val="000000"/>
          <w:sz w:val="24"/>
          <w:szCs w:val="24"/>
        </w:rPr>
      </w:pPr>
      <w:r w:rsidRPr="00BC11BD">
        <w:rPr>
          <w:rFonts w:ascii="Cambria" w:hAnsi="Cambria" w:cs="Arial"/>
          <w:color w:val="000000"/>
          <w:sz w:val="24"/>
          <w:szCs w:val="24"/>
        </w:rPr>
        <w:t>j</w:t>
      </w:r>
      <w:r w:rsidR="00C94ED8" w:rsidRPr="00BC11BD">
        <w:rPr>
          <w:rFonts w:ascii="Cambria" w:hAnsi="Cambria" w:cs="Arial"/>
          <w:color w:val="000000"/>
          <w:sz w:val="24"/>
          <w:szCs w:val="24"/>
        </w:rPr>
        <w:t xml:space="preserve">)   </w:t>
      </w:r>
      <w:r w:rsidR="00C94ED8" w:rsidRPr="00BC11BD">
        <w:rPr>
          <w:rFonts w:ascii="Cambria" w:hAnsi="Cambria" w:cs="Arial"/>
          <w:b/>
          <w:bCs/>
          <w:i/>
          <w:iCs/>
          <w:color w:val="000000"/>
          <w:sz w:val="24"/>
          <w:szCs w:val="24"/>
        </w:rPr>
        <w:t>Training to community:</w:t>
      </w:r>
    </w:p>
    <w:p w:rsidR="00C94ED8" w:rsidRPr="00BC11BD" w:rsidRDefault="00535833" w:rsidP="00535833">
      <w:pPr>
        <w:autoSpaceDE w:val="0"/>
        <w:autoSpaceDN w:val="0"/>
        <w:adjustRightInd w:val="0"/>
        <w:spacing w:after="8"/>
        <w:ind w:firstLine="720"/>
        <w:rPr>
          <w:rFonts w:ascii="Cambria" w:hAnsi="Cambria" w:cs="Arial"/>
          <w:bCs/>
          <w:iCs/>
          <w:color w:val="000000"/>
          <w:sz w:val="24"/>
          <w:szCs w:val="24"/>
        </w:rPr>
      </w:pPr>
      <w:r w:rsidRPr="00BC11BD">
        <w:rPr>
          <w:rFonts w:ascii="Cambria" w:hAnsi="Cambria" w:cs="Arial"/>
          <w:b/>
          <w:bCs/>
          <w:iCs/>
          <w:color w:val="000000"/>
          <w:sz w:val="24"/>
          <w:szCs w:val="24"/>
        </w:rPr>
        <w:t xml:space="preserve">   -</w:t>
      </w:r>
      <w:r w:rsidR="00C94ED8" w:rsidRPr="00BC11BD">
        <w:rPr>
          <w:rFonts w:ascii="Cambria" w:hAnsi="Cambria" w:cs="Arial"/>
          <w:bCs/>
          <w:iCs/>
          <w:color w:val="000000"/>
          <w:sz w:val="24"/>
          <w:szCs w:val="24"/>
        </w:rPr>
        <w:t>Process adopted to train Internal Facilitation Team</w:t>
      </w:r>
    </w:p>
    <w:p w:rsidR="00194372" w:rsidRPr="00BC11BD" w:rsidRDefault="00C94ED8" w:rsidP="00535833">
      <w:pPr>
        <w:autoSpaceDE w:val="0"/>
        <w:autoSpaceDN w:val="0"/>
        <w:adjustRightInd w:val="0"/>
        <w:spacing w:after="8"/>
        <w:rPr>
          <w:rFonts w:ascii="Cambria" w:hAnsi="Cambria" w:cs="Arial"/>
          <w:bCs/>
          <w:iCs/>
          <w:color w:val="000000"/>
          <w:sz w:val="24"/>
          <w:szCs w:val="24"/>
        </w:rPr>
      </w:pPr>
      <w:r w:rsidRPr="00BC11BD">
        <w:rPr>
          <w:rFonts w:ascii="Cambria" w:hAnsi="Cambria" w:cs="Arial"/>
          <w:bCs/>
          <w:iCs/>
          <w:color w:val="000000"/>
          <w:sz w:val="24"/>
          <w:szCs w:val="24"/>
        </w:rPr>
        <w:tab/>
      </w:r>
      <w:r w:rsidRPr="00BC11BD">
        <w:rPr>
          <w:rFonts w:ascii="Cambria" w:hAnsi="Cambria" w:cs="Arial"/>
          <w:b/>
          <w:bCs/>
          <w:iCs/>
          <w:color w:val="000000"/>
          <w:sz w:val="24"/>
          <w:szCs w:val="24"/>
        </w:rPr>
        <w:t>-</w:t>
      </w:r>
      <w:r w:rsidR="00F04424" w:rsidRPr="00BC11BD">
        <w:rPr>
          <w:rFonts w:ascii="Cambria" w:hAnsi="Cambria" w:cs="Arial"/>
          <w:bCs/>
          <w:iCs/>
          <w:color w:val="000000"/>
          <w:sz w:val="24"/>
          <w:szCs w:val="24"/>
        </w:rPr>
        <w:t xml:space="preserve"> Five modules</w:t>
      </w:r>
      <w:r w:rsidRPr="00BC11BD">
        <w:rPr>
          <w:rFonts w:ascii="Cambria" w:hAnsi="Cambria" w:cs="Arial"/>
          <w:bCs/>
          <w:iCs/>
          <w:color w:val="000000"/>
          <w:sz w:val="24"/>
          <w:szCs w:val="24"/>
        </w:rPr>
        <w:t xml:space="preserve"> training to all existing SHGs in first </w:t>
      </w:r>
      <w:r w:rsidR="00F04424" w:rsidRPr="00BC11BD">
        <w:rPr>
          <w:rFonts w:ascii="Cambria" w:hAnsi="Cambria" w:cs="Arial"/>
          <w:bCs/>
          <w:iCs/>
          <w:color w:val="000000"/>
          <w:sz w:val="24"/>
          <w:szCs w:val="24"/>
        </w:rPr>
        <w:t>phase block</w:t>
      </w:r>
      <w:r w:rsidRPr="00BC11BD">
        <w:rPr>
          <w:rFonts w:ascii="Cambria" w:hAnsi="Cambria" w:cs="Arial"/>
          <w:bCs/>
          <w:iCs/>
          <w:color w:val="000000"/>
          <w:sz w:val="24"/>
          <w:szCs w:val="24"/>
        </w:rPr>
        <w:t>.</w:t>
      </w:r>
    </w:p>
    <w:p w:rsidR="00E93CBB" w:rsidRPr="00BC11BD" w:rsidRDefault="00194372" w:rsidP="00535833">
      <w:pPr>
        <w:autoSpaceDE w:val="0"/>
        <w:autoSpaceDN w:val="0"/>
        <w:adjustRightInd w:val="0"/>
        <w:spacing w:after="8"/>
        <w:ind w:firstLine="720"/>
        <w:rPr>
          <w:rFonts w:ascii="Cambria" w:hAnsi="Cambria" w:cs="Arial"/>
          <w:bCs/>
          <w:iCs/>
          <w:color w:val="000000"/>
          <w:sz w:val="24"/>
          <w:szCs w:val="24"/>
        </w:rPr>
      </w:pPr>
      <w:r w:rsidRPr="00BC11BD">
        <w:rPr>
          <w:rFonts w:ascii="Cambria" w:hAnsi="Cambria" w:cs="Arial"/>
          <w:b/>
          <w:bCs/>
          <w:iCs/>
          <w:color w:val="000000"/>
          <w:sz w:val="24"/>
          <w:szCs w:val="24"/>
        </w:rPr>
        <w:t>-</w:t>
      </w:r>
      <w:r w:rsidRPr="00BC11BD">
        <w:rPr>
          <w:rFonts w:ascii="Cambria" w:hAnsi="Cambria" w:cs="Arial"/>
          <w:bCs/>
          <w:iCs/>
          <w:color w:val="000000"/>
          <w:sz w:val="24"/>
          <w:szCs w:val="24"/>
        </w:rPr>
        <w:t>Process and method adopted to train internal CRP-CMs and MBKs</w:t>
      </w:r>
    </w:p>
    <w:p w:rsidR="00194372" w:rsidRPr="00BC11BD" w:rsidRDefault="00750247" w:rsidP="00194372">
      <w:pPr>
        <w:autoSpaceDE w:val="0"/>
        <w:autoSpaceDN w:val="0"/>
        <w:adjustRightInd w:val="0"/>
        <w:spacing w:after="8"/>
        <w:ind w:left="720"/>
        <w:rPr>
          <w:rFonts w:ascii="Cambria" w:hAnsi="Cambria" w:cs="Arial"/>
          <w:b/>
          <w:bCs/>
          <w:i/>
          <w:iCs/>
          <w:color w:val="000000"/>
          <w:sz w:val="24"/>
          <w:szCs w:val="24"/>
        </w:rPr>
      </w:pPr>
      <w:r w:rsidRPr="00BC11BD">
        <w:rPr>
          <w:rFonts w:ascii="Cambria" w:hAnsi="Cambria" w:cs="Arial"/>
          <w:bCs/>
          <w:iCs/>
          <w:color w:val="000000"/>
          <w:sz w:val="24"/>
          <w:szCs w:val="24"/>
        </w:rPr>
        <w:t>k</w:t>
      </w:r>
      <w:r w:rsidR="00194372" w:rsidRPr="00BC11BD">
        <w:rPr>
          <w:rFonts w:ascii="Cambria" w:hAnsi="Cambria" w:cs="Arial"/>
          <w:bCs/>
          <w:iCs/>
          <w:color w:val="000000"/>
          <w:sz w:val="24"/>
          <w:szCs w:val="24"/>
        </w:rPr>
        <w:t>)  -</w:t>
      </w:r>
      <w:r w:rsidRPr="00BC11BD">
        <w:rPr>
          <w:rFonts w:ascii="Cambria" w:hAnsi="Cambria" w:cs="Arial"/>
          <w:b/>
          <w:bCs/>
          <w:i/>
          <w:iCs/>
          <w:color w:val="000000"/>
          <w:sz w:val="24"/>
          <w:szCs w:val="24"/>
        </w:rPr>
        <w:t>Start up &amp; IB Fund:</w:t>
      </w:r>
    </w:p>
    <w:p w:rsidR="00750247" w:rsidRPr="00BC11BD" w:rsidRDefault="00750247" w:rsidP="00535833">
      <w:pPr>
        <w:autoSpaceDE w:val="0"/>
        <w:autoSpaceDN w:val="0"/>
        <w:adjustRightInd w:val="0"/>
        <w:spacing w:after="8" w:line="360" w:lineRule="auto"/>
        <w:ind w:left="720"/>
        <w:rPr>
          <w:rFonts w:ascii="Cambria" w:hAnsi="Cambria" w:cs="Arial"/>
          <w:bCs/>
          <w:iCs/>
          <w:color w:val="000000"/>
          <w:sz w:val="24"/>
          <w:szCs w:val="24"/>
        </w:rPr>
      </w:pPr>
      <w:r w:rsidRPr="00BC11BD">
        <w:rPr>
          <w:rFonts w:ascii="Cambria" w:hAnsi="Cambria" w:cs="Arial"/>
          <w:b/>
          <w:bCs/>
          <w:i/>
          <w:iCs/>
          <w:color w:val="000000"/>
          <w:sz w:val="24"/>
          <w:szCs w:val="24"/>
        </w:rPr>
        <w:tab/>
      </w:r>
      <w:r w:rsidRPr="00BC11BD">
        <w:rPr>
          <w:rFonts w:ascii="Cambria" w:hAnsi="Cambria" w:cs="Arial"/>
          <w:b/>
          <w:bCs/>
          <w:iCs/>
          <w:color w:val="000000"/>
          <w:sz w:val="24"/>
          <w:szCs w:val="24"/>
        </w:rPr>
        <w:t>-</w:t>
      </w:r>
      <w:r w:rsidR="00D540B7" w:rsidRPr="00BC11BD">
        <w:rPr>
          <w:rFonts w:ascii="Cambria" w:hAnsi="Cambria" w:cs="Arial"/>
          <w:bCs/>
          <w:iCs/>
          <w:color w:val="000000"/>
          <w:sz w:val="24"/>
          <w:szCs w:val="24"/>
        </w:rPr>
        <w:t>Modalities adapted for releasing of</w:t>
      </w:r>
      <w:r w:rsidRPr="00BC11BD">
        <w:rPr>
          <w:rFonts w:ascii="Cambria" w:hAnsi="Cambria" w:cs="Arial"/>
          <w:bCs/>
          <w:iCs/>
          <w:color w:val="000000"/>
          <w:sz w:val="24"/>
          <w:szCs w:val="24"/>
        </w:rPr>
        <w:t xml:space="preserve"> startup &amp; IB</w:t>
      </w:r>
      <w:r w:rsidR="00D540B7" w:rsidRPr="00BC11BD">
        <w:rPr>
          <w:rFonts w:ascii="Cambria" w:hAnsi="Cambria" w:cs="Arial"/>
          <w:bCs/>
          <w:iCs/>
          <w:color w:val="000000"/>
          <w:sz w:val="24"/>
          <w:szCs w:val="24"/>
        </w:rPr>
        <w:t xml:space="preserve"> to GPLFs.</w:t>
      </w:r>
    </w:p>
    <w:p w:rsidR="00142E99" w:rsidRPr="00BC11BD" w:rsidRDefault="001037BB" w:rsidP="00535833">
      <w:pPr>
        <w:spacing w:after="0" w:line="360" w:lineRule="auto"/>
        <w:ind w:left="360" w:firstLine="360"/>
        <w:jc w:val="both"/>
        <w:rPr>
          <w:rFonts w:ascii="Cambria" w:hAnsi="Cambria" w:cs="Arial"/>
          <w:color w:val="000000"/>
          <w:sz w:val="24"/>
          <w:szCs w:val="24"/>
          <w:lang w:val="en-GB"/>
        </w:rPr>
      </w:pPr>
      <w:r w:rsidRPr="00BC11BD">
        <w:rPr>
          <w:rFonts w:ascii="Cambria" w:hAnsi="Cambria" w:cs="Arial"/>
          <w:color w:val="000000"/>
          <w:sz w:val="24"/>
          <w:szCs w:val="24"/>
          <w:lang w:val="en-GB"/>
        </w:rPr>
        <w:t>Depending on the progress of implementation of Intensive Strategy ,t</w:t>
      </w:r>
      <w:r w:rsidR="00142E99" w:rsidRPr="00BC11BD">
        <w:rPr>
          <w:rFonts w:ascii="Cambria" w:hAnsi="Cambria" w:cs="Arial"/>
          <w:color w:val="000000"/>
          <w:sz w:val="24"/>
          <w:szCs w:val="24"/>
          <w:lang w:val="en-GB"/>
        </w:rPr>
        <w:t xml:space="preserve">he consulting </w:t>
      </w:r>
      <w:r w:rsidR="00624B4D">
        <w:rPr>
          <w:rFonts w:ascii="Cambria" w:hAnsi="Cambria" w:cs="Arial"/>
          <w:color w:val="000000"/>
          <w:sz w:val="24"/>
          <w:szCs w:val="24"/>
          <w:lang w:val="en-GB"/>
        </w:rPr>
        <w:t>`</w:t>
      </w:r>
      <w:r w:rsidR="00142E99" w:rsidRPr="00BC11BD">
        <w:rPr>
          <w:rFonts w:ascii="Cambria" w:hAnsi="Cambria" w:cs="Arial"/>
          <w:color w:val="000000"/>
          <w:sz w:val="24"/>
          <w:szCs w:val="24"/>
          <w:lang w:val="en-GB"/>
        </w:rPr>
        <w:t xml:space="preserve"> would be required to conform to the reporting standards, style, format, size and such other specifications as required by the project, and undertake revisions, downsizing and such other changes as required. It is anticipated that on a monthly basis, a simple two-three page district wise report shall be prepared in matrix form indicating the key learning issues that emerge, and any recommended actions. On a quarterly basis a detailed report incorporating all districts is expected, highlighting the key findings and key actions recommended to the S</w:t>
      </w:r>
      <w:r w:rsidRPr="00BC11BD">
        <w:rPr>
          <w:rFonts w:ascii="Cambria" w:hAnsi="Cambria" w:cs="Arial"/>
          <w:color w:val="000000"/>
          <w:sz w:val="24"/>
          <w:szCs w:val="24"/>
          <w:lang w:val="en-GB"/>
        </w:rPr>
        <w:t>M</w:t>
      </w:r>
      <w:r w:rsidR="00142E99" w:rsidRPr="00BC11BD">
        <w:rPr>
          <w:rFonts w:ascii="Cambria" w:hAnsi="Cambria" w:cs="Arial"/>
          <w:color w:val="000000"/>
          <w:sz w:val="24"/>
          <w:szCs w:val="24"/>
          <w:lang w:val="en-GB"/>
        </w:rPr>
        <w:t xml:space="preserve">MU. The executive summary of this report should be presented in matrix form to improve readability.  The submission of a report may not always lead to a discussion and </w:t>
      </w:r>
      <w:r w:rsidR="00411A39" w:rsidRPr="00BC11BD">
        <w:rPr>
          <w:rFonts w:ascii="Cambria" w:hAnsi="Cambria" w:cs="Arial"/>
          <w:color w:val="000000"/>
          <w:sz w:val="24"/>
          <w:szCs w:val="24"/>
          <w:lang w:val="en-GB"/>
        </w:rPr>
        <w:t>decisions;</w:t>
      </w:r>
      <w:r w:rsidR="00142E99" w:rsidRPr="00BC11BD">
        <w:rPr>
          <w:rFonts w:ascii="Cambria" w:hAnsi="Cambria" w:cs="Arial"/>
          <w:color w:val="000000"/>
          <w:sz w:val="24"/>
          <w:szCs w:val="24"/>
          <w:lang w:val="en-GB"/>
        </w:rPr>
        <w:t xml:space="preserve"> therefore at each level (</w:t>
      </w:r>
      <w:r w:rsidRPr="00BC11BD">
        <w:rPr>
          <w:rFonts w:ascii="Cambria" w:hAnsi="Cambria" w:cs="Arial"/>
          <w:color w:val="000000"/>
          <w:sz w:val="24"/>
          <w:szCs w:val="24"/>
          <w:lang w:val="en-GB"/>
        </w:rPr>
        <w:t>both the DM</w:t>
      </w:r>
      <w:r w:rsidR="00142E99" w:rsidRPr="00BC11BD">
        <w:rPr>
          <w:rFonts w:ascii="Cambria" w:hAnsi="Cambria" w:cs="Arial"/>
          <w:color w:val="000000"/>
          <w:sz w:val="24"/>
          <w:szCs w:val="24"/>
          <w:lang w:val="en-GB"/>
        </w:rPr>
        <w:t>MU and S</w:t>
      </w:r>
      <w:r w:rsidRPr="00BC11BD">
        <w:rPr>
          <w:rFonts w:ascii="Cambria" w:hAnsi="Cambria" w:cs="Arial"/>
          <w:color w:val="000000"/>
          <w:sz w:val="24"/>
          <w:szCs w:val="24"/>
          <w:lang w:val="en-GB"/>
        </w:rPr>
        <w:t>M</w:t>
      </w:r>
      <w:r w:rsidR="00142E99" w:rsidRPr="00BC11BD">
        <w:rPr>
          <w:rFonts w:ascii="Cambria" w:hAnsi="Cambria" w:cs="Arial"/>
          <w:color w:val="000000"/>
          <w:sz w:val="24"/>
          <w:szCs w:val="24"/>
          <w:lang w:val="en-GB"/>
        </w:rPr>
        <w:t xml:space="preserve">MU) the findings should be presented to the respective learning groups in a </w:t>
      </w:r>
      <w:r w:rsidR="00411A39" w:rsidRPr="00BC11BD">
        <w:rPr>
          <w:rFonts w:ascii="Cambria" w:hAnsi="Cambria" w:cs="Arial"/>
          <w:color w:val="000000"/>
          <w:sz w:val="24"/>
          <w:szCs w:val="24"/>
          <w:lang w:val="en-GB"/>
        </w:rPr>
        <w:t>workshop, which</w:t>
      </w:r>
      <w:r w:rsidR="00142E99" w:rsidRPr="00BC11BD">
        <w:rPr>
          <w:rFonts w:ascii="Cambria" w:hAnsi="Cambria" w:cs="Arial"/>
          <w:color w:val="000000"/>
          <w:sz w:val="24"/>
          <w:szCs w:val="24"/>
          <w:lang w:val="en-GB"/>
        </w:rPr>
        <w:t xml:space="preserve"> would be facilitated by the</w:t>
      </w:r>
      <w:r w:rsidRPr="00BC11BD">
        <w:rPr>
          <w:rFonts w:ascii="Cambria" w:hAnsi="Cambria" w:cs="Arial"/>
          <w:color w:val="000000"/>
          <w:sz w:val="24"/>
          <w:szCs w:val="24"/>
          <w:lang w:val="en-GB"/>
        </w:rPr>
        <w:t xml:space="preserve"> </w:t>
      </w:r>
      <w:r w:rsidR="00624B4D">
        <w:rPr>
          <w:rFonts w:ascii="Cambria" w:hAnsi="Cambria" w:cs="Arial"/>
          <w:color w:val="000000"/>
          <w:sz w:val="24"/>
          <w:szCs w:val="24"/>
          <w:lang w:val="en-GB"/>
        </w:rPr>
        <w:t>firm</w:t>
      </w:r>
      <w:r w:rsidRPr="00BC11BD">
        <w:rPr>
          <w:rFonts w:ascii="Cambria" w:hAnsi="Cambria" w:cs="Arial"/>
          <w:color w:val="000000"/>
          <w:sz w:val="24"/>
          <w:szCs w:val="24"/>
          <w:lang w:val="en-GB"/>
        </w:rPr>
        <w:t>.</w:t>
      </w:r>
    </w:p>
    <w:p w:rsidR="00411A39" w:rsidRPr="00BC11BD" w:rsidRDefault="00411A39" w:rsidP="00535833">
      <w:pPr>
        <w:spacing w:after="0" w:line="360" w:lineRule="auto"/>
        <w:ind w:left="360" w:firstLine="360"/>
        <w:jc w:val="both"/>
        <w:rPr>
          <w:rFonts w:ascii="Cambria" w:hAnsi="Cambria" w:cs="Arial"/>
          <w:color w:val="000000"/>
          <w:sz w:val="24"/>
          <w:szCs w:val="24"/>
          <w:lang w:val="en-GB"/>
        </w:rPr>
      </w:pPr>
      <w:r w:rsidRPr="00BC11BD">
        <w:rPr>
          <w:rFonts w:ascii="Cambria" w:hAnsi="Cambria" w:cs="Arial"/>
          <w:color w:val="000000"/>
          <w:sz w:val="24"/>
          <w:szCs w:val="24"/>
          <w:lang w:val="en-GB"/>
        </w:rPr>
        <w:t>g) Livelihoods layering: Process of PG formation and livelihoods intervention needs to be studied and few case studies would be made to demonstrate programme efficiency, effectiveness or gaps there in.</w:t>
      </w:r>
    </w:p>
    <w:p w:rsidR="002A5053" w:rsidRPr="00BC11BD" w:rsidRDefault="00535833" w:rsidP="002A5053">
      <w:pPr>
        <w:spacing w:after="120"/>
        <w:jc w:val="both"/>
        <w:rPr>
          <w:rFonts w:ascii="Cambria" w:hAnsi="Cambria" w:cs="Arial"/>
          <w:b/>
          <w:color w:val="000000"/>
          <w:sz w:val="24"/>
          <w:szCs w:val="24"/>
          <w:lang w:val="en-GB"/>
        </w:rPr>
      </w:pPr>
      <w:r w:rsidRPr="00BC11BD">
        <w:rPr>
          <w:rFonts w:ascii="Cambria" w:hAnsi="Cambria" w:cs="Arial"/>
          <w:b/>
          <w:color w:val="000000"/>
          <w:sz w:val="24"/>
          <w:szCs w:val="24"/>
          <w:lang w:val="en-GB"/>
        </w:rPr>
        <w:t xml:space="preserve">4.2 </w:t>
      </w:r>
      <w:r w:rsidR="002A5053" w:rsidRPr="00BC11BD">
        <w:rPr>
          <w:rFonts w:ascii="Cambria" w:hAnsi="Cambria" w:cs="Arial"/>
          <w:b/>
          <w:color w:val="000000"/>
          <w:sz w:val="24"/>
          <w:szCs w:val="24"/>
          <w:lang w:val="en-GB"/>
        </w:rPr>
        <w:t xml:space="preserve">Period of consultancy: </w:t>
      </w:r>
    </w:p>
    <w:p w:rsidR="002A5053" w:rsidRPr="00BC11BD" w:rsidRDefault="002A5053" w:rsidP="00535833">
      <w:pPr>
        <w:tabs>
          <w:tab w:val="left" w:pos="284"/>
        </w:tabs>
        <w:spacing w:after="0" w:line="360" w:lineRule="auto"/>
        <w:ind w:left="284"/>
        <w:jc w:val="both"/>
        <w:rPr>
          <w:rFonts w:ascii="Cambria" w:hAnsi="Cambria" w:cs="Arial"/>
          <w:color w:val="000000"/>
          <w:sz w:val="24"/>
          <w:szCs w:val="24"/>
          <w:lang w:val="en-GB"/>
        </w:rPr>
      </w:pPr>
      <w:r w:rsidRPr="00BC11BD">
        <w:rPr>
          <w:rFonts w:ascii="Cambria" w:hAnsi="Cambria" w:cs="Arial"/>
          <w:color w:val="000000"/>
          <w:sz w:val="24"/>
          <w:szCs w:val="24"/>
          <w:lang w:val="en-GB"/>
        </w:rPr>
        <w:tab/>
      </w:r>
      <w:r w:rsidR="00E623E8" w:rsidRPr="00BC11BD">
        <w:rPr>
          <w:rFonts w:ascii="Cambria" w:eastAsia="SimSun" w:hAnsi="Cambria" w:cs="Arial"/>
          <w:color w:val="000000"/>
          <w:kern w:val="1"/>
          <w:sz w:val="24"/>
          <w:szCs w:val="24"/>
          <w:lang w:val="en-GB" w:eastAsia="hi-IN" w:bidi="hi-IN"/>
        </w:rPr>
        <w:t xml:space="preserve">OLM seeks to commission Concurrent Process Monitoring for a period of </w:t>
      </w:r>
      <w:r w:rsidR="00411A39" w:rsidRPr="00BC11BD">
        <w:rPr>
          <w:rFonts w:ascii="Cambria" w:eastAsia="SimSun" w:hAnsi="Cambria" w:cs="Arial"/>
          <w:color w:val="000000"/>
          <w:kern w:val="1"/>
          <w:sz w:val="24"/>
          <w:szCs w:val="24"/>
          <w:lang w:val="en-GB" w:eastAsia="hi-IN" w:bidi="hi-IN"/>
        </w:rPr>
        <w:t>1</w:t>
      </w:r>
      <w:r w:rsidR="007F26F7" w:rsidRPr="00BC11BD">
        <w:rPr>
          <w:rFonts w:ascii="Cambria" w:eastAsia="SimSun" w:hAnsi="Cambria" w:cs="Arial"/>
          <w:color w:val="000000"/>
          <w:kern w:val="1"/>
          <w:sz w:val="24"/>
          <w:szCs w:val="24"/>
          <w:lang w:val="en-GB" w:eastAsia="hi-IN" w:bidi="hi-IN"/>
        </w:rPr>
        <w:t>year</w:t>
      </w:r>
      <w:r w:rsidR="00E623E8" w:rsidRPr="00BC11BD">
        <w:rPr>
          <w:rFonts w:ascii="Cambria" w:eastAsia="SimSun" w:hAnsi="Cambria" w:cs="Arial"/>
          <w:color w:val="000000"/>
          <w:kern w:val="1"/>
          <w:sz w:val="24"/>
          <w:szCs w:val="24"/>
          <w:lang w:val="en-GB" w:eastAsia="hi-IN" w:bidi="hi-IN"/>
        </w:rPr>
        <w:t xml:space="preserve"> by external agency</w:t>
      </w:r>
      <w:r w:rsidR="00411A39" w:rsidRPr="00BC11BD">
        <w:rPr>
          <w:rFonts w:ascii="Cambria" w:eastAsia="SimSun" w:hAnsi="Cambria" w:cs="Arial"/>
          <w:color w:val="000000"/>
          <w:kern w:val="1"/>
          <w:sz w:val="24"/>
          <w:szCs w:val="24"/>
          <w:lang w:val="en-GB" w:eastAsia="hi-IN" w:bidi="hi-IN"/>
        </w:rPr>
        <w:t xml:space="preserve"> with a possibility of extension owing to performance.</w:t>
      </w:r>
      <w:r w:rsidR="00411A39" w:rsidRPr="00BC11BD">
        <w:rPr>
          <w:rFonts w:ascii="Cambria" w:hAnsi="Cambria" w:cs="Arial"/>
          <w:color w:val="000000"/>
          <w:sz w:val="24"/>
          <w:szCs w:val="24"/>
          <w:lang w:val="en-GB"/>
        </w:rPr>
        <w:t>The contract period will be one year from the date of commencement of the contract</w:t>
      </w:r>
      <w:r w:rsidRPr="00BC11BD">
        <w:rPr>
          <w:rFonts w:ascii="Cambria" w:hAnsi="Cambria" w:cs="Arial"/>
          <w:color w:val="000000"/>
          <w:sz w:val="24"/>
          <w:szCs w:val="24"/>
          <w:lang w:val="en-GB"/>
        </w:rPr>
        <w:t xml:space="preserve">. Satisfactory </w:t>
      </w:r>
      <w:r w:rsidRPr="00BC11BD">
        <w:rPr>
          <w:rFonts w:ascii="Cambria" w:hAnsi="Cambria" w:cs="Arial"/>
          <w:color w:val="000000"/>
          <w:sz w:val="24"/>
          <w:szCs w:val="24"/>
          <w:lang w:val="en-GB"/>
        </w:rPr>
        <w:lastRenderedPageBreak/>
        <w:t xml:space="preserve">performance </w:t>
      </w:r>
      <w:proofErr w:type="gramStart"/>
      <w:r w:rsidRPr="00BC11BD">
        <w:rPr>
          <w:rFonts w:ascii="Cambria" w:hAnsi="Cambria" w:cs="Arial"/>
          <w:color w:val="000000"/>
          <w:sz w:val="24"/>
          <w:szCs w:val="24"/>
          <w:lang w:val="en-GB"/>
        </w:rPr>
        <w:t>includes ,</w:t>
      </w:r>
      <w:proofErr w:type="gramEnd"/>
      <w:r w:rsidRPr="00BC11BD">
        <w:rPr>
          <w:rFonts w:ascii="Cambria" w:hAnsi="Cambria" w:cs="Arial"/>
          <w:color w:val="000000"/>
          <w:sz w:val="24"/>
          <w:szCs w:val="24"/>
          <w:lang w:val="en-GB"/>
        </w:rPr>
        <w:t xml:space="preserve"> timely submission of reports, and the timely completion of field work in accordance with the consulting agencies sampling arrangements, as contained and agreed within their proposal. </w:t>
      </w:r>
    </w:p>
    <w:p w:rsidR="00142E99" w:rsidRPr="00BC11BD" w:rsidRDefault="00535833" w:rsidP="00D0175F">
      <w:pPr>
        <w:spacing w:after="0" w:line="240" w:lineRule="auto"/>
        <w:jc w:val="both"/>
        <w:rPr>
          <w:rFonts w:ascii="Cambria" w:hAnsi="Cambria" w:cs="Arial"/>
          <w:b/>
          <w:color w:val="000000"/>
          <w:sz w:val="24"/>
          <w:szCs w:val="24"/>
          <w:lang w:val="en-GB"/>
        </w:rPr>
      </w:pPr>
      <w:r w:rsidRPr="00BC11BD">
        <w:rPr>
          <w:rFonts w:ascii="Cambria" w:hAnsi="Cambria" w:cs="Arial"/>
          <w:b/>
          <w:color w:val="000000"/>
          <w:sz w:val="24"/>
          <w:szCs w:val="24"/>
          <w:lang w:val="en-GB"/>
        </w:rPr>
        <w:t xml:space="preserve">4.3 </w:t>
      </w:r>
      <w:r w:rsidR="00D0175F" w:rsidRPr="00BC11BD">
        <w:rPr>
          <w:rFonts w:ascii="Cambria" w:hAnsi="Cambria" w:cs="Arial"/>
          <w:b/>
          <w:color w:val="000000"/>
          <w:sz w:val="24"/>
          <w:szCs w:val="24"/>
          <w:lang w:val="en-GB"/>
        </w:rPr>
        <w:t>Sample:</w:t>
      </w:r>
    </w:p>
    <w:p w:rsidR="008D7B4C" w:rsidRPr="00BC11BD" w:rsidRDefault="008D7B4C" w:rsidP="00535833">
      <w:pPr>
        <w:pStyle w:val="NormalRenumbered"/>
        <w:numPr>
          <w:ilvl w:val="0"/>
          <w:numId w:val="0"/>
        </w:numPr>
        <w:spacing w:after="0" w:line="360" w:lineRule="auto"/>
        <w:ind w:left="360"/>
        <w:rPr>
          <w:rFonts w:ascii="Cambria" w:hAnsi="Cambria" w:cs="Arial"/>
          <w:b/>
          <w:color w:val="000000"/>
          <w:sz w:val="24"/>
          <w:szCs w:val="24"/>
        </w:rPr>
      </w:pPr>
    </w:p>
    <w:p w:rsidR="007F26F7" w:rsidRPr="00BC11BD" w:rsidRDefault="00D50E9F" w:rsidP="00535833">
      <w:pPr>
        <w:pStyle w:val="NormalRenumbered"/>
        <w:numPr>
          <w:ilvl w:val="0"/>
          <w:numId w:val="0"/>
        </w:numPr>
        <w:spacing w:after="0" w:line="360" w:lineRule="auto"/>
        <w:ind w:left="360"/>
        <w:rPr>
          <w:rFonts w:ascii="Cambria" w:hAnsi="Cambria" w:cs="Arial"/>
          <w:color w:val="000000"/>
          <w:sz w:val="24"/>
          <w:szCs w:val="24"/>
        </w:rPr>
      </w:pPr>
      <w:r w:rsidRPr="00BC11BD">
        <w:rPr>
          <w:rFonts w:ascii="Cambria" w:hAnsi="Cambria" w:cs="Arial"/>
          <w:b/>
          <w:color w:val="000000"/>
          <w:sz w:val="24"/>
          <w:szCs w:val="24"/>
        </w:rPr>
        <w:t xml:space="preserve">Purposive Sampling would be made to undertake Process Monitoring.           </w:t>
      </w:r>
      <w:r w:rsidRPr="00BC11BD">
        <w:rPr>
          <w:rFonts w:ascii="Cambria" w:hAnsi="Cambria" w:cs="Arial"/>
          <w:color w:val="000000"/>
          <w:sz w:val="24"/>
          <w:szCs w:val="24"/>
        </w:rPr>
        <w:t xml:space="preserve">Process Monitoring would be taken up in 2 blocks from each district and 3 GPLFs from each </w:t>
      </w:r>
      <w:proofErr w:type="gramStart"/>
      <w:r w:rsidRPr="00BC11BD">
        <w:rPr>
          <w:rFonts w:ascii="Cambria" w:hAnsi="Cambria" w:cs="Arial"/>
          <w:color w:val="000000"/>
          <w:sz w:val="24"/>
          <w:szCs w:val="24"/>
        </w:rPr>
        <w:t>blocks</w:t>
      </w:r>
      <w:proofErr w:type="gramEnd"/>
      <w:r w:rsidRPr="00BC11BD">
        <w:rPr>
          <w:rFonts w:ascii="Cambria" w:hAnsi="Cambria" w:cs="Arial"/>
          <w:color w:val="000000"/>
          <w:sz w:val="24"/>
          <w:szCs w:val="24"/>
        </w:rPr>
        <w:t xml:space="preserve"> as final sampling. </w:t>
      </w:r>
      <w:r w:rsidR="007F26F7" w:rsidRPr="00BC11BD">
        <w:rPr>
          <w:rFonts w:ascii="Cambria" w:hAnsi="Cambria" w:cs="Arial"/>
          <w:color w:val="000000"/>
          <w:sz w:val="24"/>
          <w:szCs w:val="24"/>
        </w:rPr>
        <w:t xml:space="preserve">GPs are to be covered repeatedly for measuring the changes over a period of time (i.e. a ‘panel’ of </w:t>
      </w:r>
      <w:r w:rsidRPr="00BC11BD">
        <w:rPr>
          <w:rFonts w:ascii="Cambria" w:hAnsi="Cambria" w:cs="Arial"/>
          <w:color w:val="000000"/>
          <w:sz w:val="24"/>
          <w:szCs w:val="24"/>
        </w:rPr>
        <w:t xml:space="preserve">GPLFs </w:t>
      </w:r>
      <w:r w:rsidR="007F26F7" w:rsidRPr="00BC11BD">
        <w:rPr>
          <w:rFonts w:ascii="Cambria" w:hAnsi="Cambria" w:cs="Arial"/>
          <w:color w:val="000000"/>
          <w:sz w:val="24"/>
          <w:szCs w:val="24"/>
        </w:rPr>
        <w:t xml:space="preserve">will be </w:t>
      </w:r>
      <w:proofErr w:type="gramStart"/>
      <w:r w:rsidR="007F26F7" w:rsidRPr="00BC11BD">
        <w:rPr>
          <w:rFonts w:ascii="Cambria" w:hAnsi="Cambria" w:cs="Arial"/>
          <w:color w:val="000000"/>
          <w:sz w:val="24"/>
          <w:szCs w:val="24"/>
        </w:rPr>
        <w:t>continuously  monitored</w:t>
      </w:r>
      <w:proofErr w:type="gramEnd"/>
      <w:r w:rsidR="007F26F7" w:rsidRPr="00BC11BD">
        <w:rPr>
          <w:rFonts w:ascii="Cambria" w:hAnsi="Cambria" w:cs="Arial"/>
          <w:color w:val="000000"/>
          <w:sz w:val="24"/>
          <w:szCs w:val="24"/>
        </w:rPr>
        <w:t xml:space="preserve">, year by year). While there will be no sampling for state and district levels, sampling is envisaged for both block and </w:t>
      </w:r>
      <w:r w:rsidRPr="00BC11BD">
        <w:rPr>
          <w:rFonts w:ascii="Cambria" w:hAnsi="Cambria" w:cs="Arial"/>
          <w:color w:val="000000"/>
          <w:sz w:val="24"/>
          <w:szCs w:val="24"/>
        </w:rPr>
        <w:t>GPLFs</w:t>
      </w:r>
      <w:r w:rsidR="007F26F7" w:rsidRPr="00BC11BD">
        <w:rPr>
          <w:rFonts w:ascii="Cambria" w:hAnsi="Cambria" w:cs="Arial"/>
          <w:color w:val="000000"/>
          <w:sz w:val="24"/>
          <w:szCs w:val="24"/>
        </w:rPr>
        <w:t xml:space="preserve">.  The external process monitoring firm is required to conduct process monitoring in </w:t>
      </w:r>
      <w:r w:rsidR="008D7B4C" w:rsidRPr="00BC11BD">
        <w:rPr>
          <w:rFonts w:ascii="Cambria" w:hAnsi="Cambria" w:cs="Arial"/>
          <w:color w:val="000000"/>
          <w:sz w:val="24"/>
          <w:szCs w:val="24"/>
        </w:rPr>
        <w:t>48 blocks and 144 GPLFs</w:t>
      </w:r>
      <w:r w:rsidR="007F26F7" w:rsidRPr="00BC11BD">
        <w:rPr>
          <w:rFonts w:ascii="Cambria" w:hAnsi="Cambria" w:cs="Arial"/>
          <w:color w:val="000000"/>
          <w:sz w:val="24"/>
          <w:szCs w:val="24"/>
        </w:rPr>
        <w:t xml:space="preserve"> In each quarter the firm is required to cover at least 2 blocks from different districts as indicated by OLM. During the second year, in addition to 8 new blocks, the agency would revisit 20 blocks covered in the first year in the relevant quarter. This brings the total number of blocks to 28 in the second year. In the third year, in addition to 20 new blocks, 12 first year block and 8 second year block would be revisited in the relevant quarters. </w:t>
      </w:r>
    </w:p>
    <w:p w:rsidR="00D50E9F" w:rsidRPr="00BC11BD" w:rsidRDefault="00D50E9F" w:rsidP="008C2112">
      <w:pPr>
        <w:pStyle w:val="ListParagraph"/>
        <w:ind w:left="1080" w:firstLine="360"/>
        <w:rPr>
          <w:rFonts w:ascii="Cambria" w:hAnsi="Cambria" w:cs="Arial"/>
          <w:b/>
          <w:bCs/>
          <w:color w:val="000000"/>
          <w:sz w:val="24"/>
          <w:szCs w:val="24"/>
          <w:highlight w:val="yellow"/>
        </w:rPr>
      </w:pPr>
    </w:p>
    <w:p w:rsidR="00D50E9F" w:rsidRDefault="00D50E9F" w:rsidP="008C2112">
      <w:pPr>
        <w:pStyle w:val="ListParagraph"/>
        <w:ind w:left="1080" w:firstLine="360"/>
        <w:rPr>
          <w:rFonts w:ascii="Cambria" w:hAnsi="Cambria" w:cs="Arial"/>
          <w:b/>
          <w:bCs/>
          <w:color w:val="000000"/>
          <w:sz w:val="24"/>
          <w:szCs w:val="24"/>
          <w:highlight w:val="yellow"/>
        </w:rPr>
      </w:pPr>
    </w:p>
    <w:p w:rsidR="007F26F7" w:rsidRPr="00BC11BD" w:rsidRDefault="007F26F7" w:rsidP="008C2112">
      <w:pPr>
        <w:pStyle w:val="ListParagraph"/>
        <w:ind w:left="1080" w:firstLine="360"/>
        <w:rPr>
          <w:rFonts w:ascii="Cambria" w:hAnsi="Cambria" w:cs="Arial"/>
          <w:b/>
          <w:bCs/>
          <w:color w:val="000000"/>
          <w:sz w:val="24"/>
          <w:szCs w:val="24"/>
        </w:rPr>
      </w:pPr>
      <w:r w:rsidRPr="00BC11BD">
        <w:rPr>
          <w:rFonts w:ascii="Cambria" w:hAnsi="Cambria" w:cs="Arial"/>
          <w:b/>
          <w:bCs/>
          <w:color w:val="000000"/>
          <w:sz w:val="24"/>
          <w:szCs w:val="24"/>
        </w:rPr>
        <w:t>Indicative Sample of Blocks</w:t>
      </w:r>
      <w:r w:rsidR="008C2112" w:rsidRPr="00BC11BD">
        <w:rPr>
          <w:rFonts w:ascii="Cambria" w:hAnsi="Cambria" w:cs="Arial"/>
          <w:b/>
          <w:bCs/>
          <w:color w:val="000000"/>
          <w:sz w:val="24"/>
          <w:szCs w:val="24"/>
        </w:rPr>
        <w:t xml:space="preserve"> and </w:t>
      </w:r>
      <w:proofErr w:type="gramStart"/>
      <w:r w:rsidR="008C2112" w:rsidRPr="00BC11BD">
        <w:rPr>
          <w:rFonts w:ascii="Cambria" w:hAnsi="Cambria" w:cs="Arial"/>
          <w:b/>
          <w:bCs/>
          <w:color w:val="000000"/>
          <w:sz w:val="24"/>
          <w:szCs w:val="24"/>
        </w:rPr>
        <w:t xml:space="preserve">districts </w:t>
      </w:r>
      <w:r w:rsidRPr="00BC11BD">
        <w:rPr>
          <w:rFonts w:ascii="Cambria" w:hAnsi="Cambria" w:cs="Arial"/>
          <w:b/>
          <w:bCs/>
          <w:color w:val="000000"/>
          <w:sz w:val="24"/>
          <w:szCs w:val="24"/>
        </w:rPr>
        <w:t xml:space="preserve"> in</w:t>
      </w:r>
      <w:proofErr w:type="gramEnd"/>
      <w:r w:rsidRPr="00BC11BD">
        <w:rPr>
          <w:rFonts w:ascii="Cambria" w:hAnsi="Cambria" w:cs="Arial"/>
          <w:b/>
          <w:bCs/>
          <w:color w:val="000000"/>
          <w:sz w:val="24"/>
          <w:szCs w:val="24"/>
        </w:rPr>
        <w:t xml:space="preserve"> Odisha State</w:t>
      </w: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98"/>
        <w:gridCol w:w="670"/>
        <w:gridCol w:w="540"/>
        <w:gridCol w:w="540"/>
        <w:gridCol w:w="540"/>
        <w:gridCol w:w="1080"/>
        <w:gridCol w:w="1350"/>
        <w:gridCol w:w="2790"/>
      </w:tblGrid>
      <w:tr w:rsidR="007F26F7" w:rsidRPr="00624B4D" w:rsidTr="00624B4D">
        <w:tc>
          <w:tcPr>
            <w:tcW w:w="1598" w:type="dxa"/>
          </w:tcPr>
          <w:p w:rsidR="007F26F7" w:rsidRPr="00624B4D" w:rsidRDefault="007F26F7" w:rsidP="00624B4D">
            <w:pPr>
              <w:spacing w:after="0" w:line="240" w:lineRule="auto"/>
              <w:rPr>
                <w:rFonts w:ascii="Cambria" w:hAnsi="Cambria" w:cs="Arial"/>
                <w:b/>
                <w:color w:val="000000"/>
                <w:sz w:val="24"/>
                <w:szCs w:val="24"/>
              </w:rPr>
            </w:pPr>
            <w:r w:rsidRPr="00624B4D">
              <w:rPr>
                <w:rFonts w:ascii="Cambria" w:hAnsi="Cambria" w:cs="Arial"/>
                <w:b/>
                <w:color w:val="000000"/>
                <w:sz w:val="24"/>
                <w:szCs w:val="24"/>
              </w:rPr>
              <w:t>Year</w:t>
            </w:r>
          </w:p>
        </w:tc>
        <w:tc>
          <w:tcPr>
            <w:tcW w:w="670" w:type="dxa"/>
          </w:tcPr>
          <w:p w:rsidR="007F26F7" w:rsidRPr="00624B4D" w:rsidRDefault="007F26F7" w:rsidP="00624B4D">
            <w:pPr>
              <w:spacing w:after="0" w:line="240" w:lineRule="auto"/>
              <w:rPr>
                <w:rFonts w:ascii="Cambria" w:hAnsi="Cambria" w:cs="Arial"/>
                <w:b/>
                <w:color w:val="000000"/>
                <w:sz w:val="24"/>
                <w:szCs w:val="24"/>
              </w:rPr>
            </w:pPr>
            <w:r w:rsidRPr="00624B4D">
              <w:rPr>
                <w:rFonts w:ascii="Cambria" w:hAnsi="Cambria" w:cs="Arial"/>
                <w:b/>
                <w:color w:val="000000"/>
                <w:sz w:val="24"/>
                <w:szCs w:val="24"/>
              </w:rPr>
              <w:t>Q1</w:t>
            </w:r>
          </w:p>
        </w:tc>
        <w:tc>
          <w:tcPr>
            <w:tcW w:w="540" w:type="dxa"/>
          </w:tcPr>
          <w:p w:rsidR="007F26F7" w:rsidRPr="00624B4D" w:rsidRDefault="007F26F7" w:rsidP="00624B4D">
            <w:pPr>
              <w:spacing w:after="0" w:line="240" w:lineRule="auto"/>
              <w:rPr>
                <w:rFonts w:ascii="Cambria" w:hAnsi="Cambria" w:cs="Arial"/>
                <w:b/>
                <w:color w:val="000000"/>
                <w:sz w:val="24"/>
                <w:szCs w:val="24"/>
              </w:rPr>
            </w:pPr>
            <w:r w:rsidRPr="00624B4D">
              <w:rPr>
                <w:rFonts w:ascii="Cambria" w:hAnsi="Cambria" w:cs="Arial"/>
                <w:b/>
                <w:color w:val="000000"/>
                <w:sz w:val="24"/>
                <w:szCs w:val="24"/>
              </w:rPr>
              <w:t>Q2</w:t>
            </w:r>
          </w:p>
        </w:tc>
        <w:tc>
          <w:tcPr>
            <w:tcW w:w="540" w:type="dxa"/>
          </w:tcPr>
          <w:p w:rsidR="007F26F7" w:rsidRPr="00624B4D" w:rsidRDefault="007F26F7" w:rsidP="00624B4D">
            <w:pPr>
              <w:spacing w:after="0" w:line="240" w:lineRule="auto"/>
              <w:rPr>
                <w:rFonts w:ascii="Cambria" w:hAnsi="Cambria" w:cs="Arial"/>
                <w:b/>
                <w:color w:val="000000"/>
                <w:sz w:val="24"/>
                <w:szCs w:val="24"/>
              </w:rPr>
            </w:pPr>
            <w:r w:rsidRPr="00624B4D">
              <w:rPr>
                <w:rFonts w:ascii="Cambria" w:hAnsi="Cambria" w:cs="Arial"/>
                <w:b/>
                <w:color w:val="000000"/>
                <w:sz w:val="24"/>
                <w:szCs w:val="24"/>
              </w:rPr>
              <w:t>Q3</w:t>
            </w:r>
          </w:p>
        </w:tc>
        <w:tc>
          <w:tcPr>
            <w:tcW w:w="540" w:type="dxa"/>
          </w:tcPr>
          <w:p w:rsidR="007F26F7" w:rsidRPr="00624B4D" w:rsidRDefault="007F26F7" w:rsidP="00624B4D">
            <w:pPr>
              <w:spacing w:after="0" w:line="240" w:lineRule="auto"/>
              <w:rPr>
                <w:rFonts w:ascii="Cambria" w:hAnsi="Cambria" w:cs="Arial"/>
                <w:b/>
                <w:color w:val="000000"/>
                <w:sz w:val="24"/>
                <w:szCs w:val="24"/>
              </w:rPr>
            </w:pPr>
            <w:r w:rsidRPr="00624B4D">
              <w:rPr>
                <w:rFonts w:ascii="Cambria" w:hAnsi="Cambria" w:cs="Arial"/>
                <w:b/>
                <w:color w:val="000000"/>
                <w:sz w:val="24"/>
                <w:szCs w:val="24"/>
              </w:rPr>
              <w:t>Q4</w:t>
            </w:r>
          </w:p>
        </w:tc>
        <w:tc>
          <w:tcPr>
            <w:tcW w:w="1080" w:type="dxa"/>
          </w:tcPr>
          <w:p w:rsidR="007F26F7" w:rsidRPr="00624B4D" w:rsidRDefault="007F26F7" w:rsidP="00624B4D">
            <w:pPr>
              <w:spacing w:after="0" w:line="240" w:lineRule="auto"/>
              <w:rPr>
                <w:rFonts w:ascii="Cambria" w:hAnsi="Cambria" w:cs="Arial"/>
                <w:b/>
                <w:color w:val="000000"/>
                <w:sz w:val="24"/>
                <w:szCs w:val="24"/>
              </w:rPr>
            </w:pPr>
            <w:r w:rsidRPr="00624B4D">
              <w:rPr>
                <w:rFonts w:ascii="Cambria" w:hAnsi="Cambria" w:cs="Arial"/>
                <w:b/>
                <w:color w:val="000000"/>
                <w:sz w:val="24"/>
                <w:szCs w:val="24"/>
              </w:rPr>
              <w:t xml:space="preserve">Total districts </w:t>
            </w:r>
          </w:p>
        </w:tc>
        <w:tc>
          <w:tcPr>
            <w:tcW w:w="1350" w:type="dxa"/>
          </w:tcPr>
          <w:p w:rsidR="007F26F7" w:rsidRPr="00624B4D" w:rsidRDefault="007F26F7" w:rsidP="00624B4D">
            <w:pPr>
              <w:spacing w:after="0" w:line="240" w:lineRule="auto"/>
              <w:rPr>
                <w:rFonts w:ascii="Cambria" w:hAnsi="Cambria" w:cs="Arial"/>
                <w:b/>
                <w:color w:val="000000"/>
                <w:sz w:val="24"/>
                <w:szCs w:val="24"/>
              </w:rPr>
            </w:pPr>
            <w:r w:rsidRPr="00624B4D">
              <w:rPr>
                <w:rFonts w:ascii="Cambria" w:hAnsi="Cambria" w:cs="Arial"/>
                <w:b/>
                <w:color w:val="000000"/>
                <w:sz w:val="24"/>
                <w:szCs w:val="24"/>
              </w:rPr>
              <w:t>Blocks to be covered for PM</w:t>
            </w:r>
          </w:p>
        </w:tc>
        <w:tc>
          <w:tcPr>
            <w:tcW w:w="2790" w:type="dxa"/>
          </w:tcPr>
          <w:p w:rsidR="007F26F7" w:rsidRPr="00624B4D" w:rsidRDefault="007F26F7" w:rsidP="00624B4D">
            <w:pPr>
              <w:spacing w:after="0" w:line="240" w:lineRule="auto"/>
              <w:rPr>
                <w:rFonts w:ascii="Cambria" w:hAnsi="Cambria" w:cs="Arial"/>
                <w:b/>
                <w:color w:val="000000"/>
                <w:sz w:val="24"/>
                <w:szCs w:val="24"/>
              </w:rPr>
            </w:pPr>
            <w:r w:rsidRPr="00624B4D">
              <w:rPr>
                <w:rFonts w:ascii="Cambria" w:hAnsi="Cambria" w:cs="Arial"/>
                <w:b/>
                <w:color w:val="000000"/>
                <w:sz w:val="24"/>
                <w:szCs w:val="24"/>
              </w:rPr>
              <w:t xml:space="preserve">Coverage </w:t>
            </w:r>
          </w:p>
        </w:tc>
      </w:tr>
      <w:tr w:rsidR="007F26F7" w:rsidRPr="00624B4D" w:rsidTr="00624B4D">
        <w:tc>
          <w:tcPr>
            <w:tcW w:w="1598" w:type="dxa"/>
          </w:tcPr>
          <w:p w:rsidR="007F26F7" w:rsidRPr="00624B4D" w:rsidRDefault="007F26F7" w:rsidP="00624B4D">
            <w:pPr>
              <w:spacing w:after="0" w:line="240" w:lineRule="auto"/>
              <w:rPr>
                <w:rFonts w:ascii="Cambria" w:hAnsi="Cambria" w:cs="Arial"/>
                <w:color w:val="000000"/>
                <w:sz w:val="24"/>
                <w:szCs w:val="24"/>
              </w:rPr>
            </w:pPr>
            <w:r w:rsidRPr="00624B4D">
              <w:rPr>
                <w:rFonts w:ascii="Cambria" w:hAnsi="Cambria" w:cs="Arial"/>
                <w:color w:val="000000"/>
                <w:sz w:val="24"/>
                <w:szCs w:val="24"/>
              </w:rPr>
              <w:t xml:space="preserve">District entered in 2013-14 </w:t>
            </w:r>
          </w:p>
        </w:tc>
        <w:tc>
          <w:tcPr>
            <w:tcW w:w="670" w:type="dxa"/>
          </w:tcPr>
          <w:p w:rsidR="007F26F7" w:rsidRPr="00624B4D" w:rsidRDefault="007F26F7" w:rsidP="00624B4D">
            <w:pPr>
              <w:spacing w:after="0" w:line="240" w:lineRule="auto"/>
              <w:rPr>
                <w:rFonts w:ascii="Cambria" w:hAnsi="Cambria" w:cs="Arial"/>
                <w:color w:val="000000"/>
                <w:sz w:val="24"/>
                <w:szCs w:val="24"/>
              </w:rPr>
            </w:pPr>
            <w:r w:rsidRPr="00624B4D">
              <w:rPr>
                <w:rFonts w:ascii="Cambria" w:hAnsi="Cambria" w:cs="Arial"/>
                <w:color w:val="000000"/>
                <w:sz w:val="24"/>
                <w:szCs w:val="24"/>
              </w:rPr>
              <w:t>2</w:t>
            </w:r>
          </w:p>
        </w:tc>
        <w:tc>
          <w:tcPr>
            <w:tcW w:w="540" w:type="dxa"/>
          </w:tcPr>
          <w:p w:rsidR="007F26F7" w:rsidRPr="00624B4D" w:rsidRDefault="007F26F7" w:rsidP="00624B4D">
            <w:pPr>
              <w:spacing w:after="0" w:line="240" w:lineRule="auto"/>
              <w:rPr>
                <w:rFonts w:ascii="Cambria" w:hAnsi="Cambria" w:cs="Arial"/>
                <w:color w:val="000000"/>
                <w:sz w:val="24"/>
                <w:szCs w:val="24"/>
              </w:rPr>
            </w:pPr>
            <w:r w:rsidRPr="00624B4D">
              <w:rPr>
                <w:rFonts w:ascii="Cambria" w:hAnsi="Cambria" w:cs="Arial"/>
                <w:color w:val="000000"/>
                <w:sz w:val="24"/>
                <w:szCs w:val="24"/>
              </w:rPr>
              <w:t>2</w:t>
            </w:r>
          </w:p>
        </w:tc>
        <w:tc>
          <w:tcPr>
            <w:tcW w:w="540" w:type="dxa"/>
          </w:tcPr>
          <w:p w:rsidR="007F26F7" w:rsidRPr="00624B4D" w:rsidRDefault="007F26F7" w:rsidP="00624B4D">
            <w:pPr>
              <w:spacing w:after="0" w:line="240" w:lineRule="auto"/>
              <w:rPr>
                <w:rFonts w:ascii="Cambria" w:hAnsi="Cambria" w:cs="Arial"/>
                <w:color w:val="000000"/>
                <w:sz w:val="24"/>
                <w:szCs w:val="24"/>
              </w:rPr>
            </w:pPr>
            <w:r w:rsidRPr="00624B4D">
              <w:rPr>
                <w:rFonts w:ascii="Cambria" w:hAnsi="Cambria" w:cs="Arial"/>
                <w:color w:val="000000"/>
                <w:sz w:val="24"/>
                <w:szCs w:val="24"/>
              </w:rPr>
              <w:t>3</w:t>
            </w:r>
          </w:p>
        </w:tc>
        <w:tc>
          <w:tcPr>
            <w:tcW w:w="540" w:type="dxa"/>
          </w:tcPr>
          <w:p w:rsidR="007F26F7" w:rsidRPr="00624B4D" w:rsidRDefault="007F26F7" w:rsidP="00624B4D">
            <w:pPr>
              <w:spacing w:after="0" w:line="240" w:lineRule="auto"/>
              <w:rPr>
                <w:rFonts w:ascii="Cambria" w:hAnsi="Cambria" w:cs="Arial"/>
                <w:color w:val="000000"/>
                <w:sz w:val="24"/>
                <w:szCs w:val="24"/>
              </w:rPr>
            </w:pPr>
            <w:r w:rsidRPr="00624B4D">
              <w:rPr>
                <w:rFonts w:ascii="Cambria" w:hAnsi="Cambria" w:cs="Arial"/>
                <w:color w:val="000000"/>
                <w:sz w:val="24"/>
                <w:szCs w:val="24"/>
              </w:rPr>
              <w:t>3</w:t>
            </w:r>
          </w:p>
        </w:tc>
        <w:tc>
          <w:tcPr>
            <w:tcW w:w="1080" w:type="dxa"/>
          </w:tcPr>
          <w:p w:rsidR="007F26F7" w:rsidRPr="00624B4D" w:rsidRDefault="007F26F7" w:rsidP="00624B4D">
            <w:pPr>
              <w:spacing w:after="0" w:line="240" w:lineRule="auto"/>
              <w:rPr>
                <w:rFonts w:ascii="Cambria" w:hAnsi="Cambria" w:cs="Arial"/>
                <w:color w:val="000000"/>
                <w:sz w:val="24"/>
                <w:szCs w:val="24"/>
              </w:rPr>
            </w:pPr>
            <w:r w:rsidRPr="00624B4D">
              <w:rPr>
                <w:rFonts w:ascii="Cambria" w:hAnsi="Cambria" w:cs="Arial"/>
                <w:color w:val="000000"/>
                <w:sz w:val="24"/>
                <w:szCs w:val="24"/>
              </w:rPr>
              <w:t xml:space="preserve">10 </w:t>
            </w:r>
          </w:p>
        </w:tc>
        <w:tc>
          <w:tcPr>
            <w:tcW w:w="1350" w:type="dxa"/>
          </w:tcPr>
          <w:p w:rsidR="007F26F7" w:rsidRPr="00624B4D" w:rsidRDefault="007F26F7" w:rsidP="00624B4D">
            <w:pPr>
              <w:spacing w:after="0" w:line="240" w:lineRule="auto"/>
              <w:jc w:val="center"/>
              <w:rPr>
                <w:rFonts w:ascii="Cambria" w:hAnsi="Cambria" w:cs="Arial"/>
                <w:color w:val="000000"/>
                <w:sz w:val="24"/>
                <w:szCs w:val="24"/>
              </w:rPr>
            </w:pPr>
          </w:p>
          <w:p w:rsidR="007F26F7" w:rsidRPr="00624B4D" w:rsidRDefault="007F26F7" w:rsidP="00624B4D">
            <w:pPr>
              <w:tabs>
                <w:tab w:val="left" w:pos="652"/>
              </w:tabs>
              <w:spacing w:after="0" w:line="240" w:lineRule="auto"/>
              <w:jc w:val="center"/>
              <w:rPr>
                <w:rFonts w:ascii="Cambria" w:hAnsi="Cambria" w:cs="Arial"/>
                <w:color w:val="000000"/>
                <w:sz w:val="24"/>
                <w:szCs w:val="24"/>
              </w:rPr>
            </w:pPr>
            <w:r w:rsidRPr="00624B4D">
              <w:rPr>
                <w:rFonts w:ascii="Cambria" w:hAnsi="Cambria" w:cs="Arial"/>
                <w:color w:val="000000"/>
                <w:sz w:val="24"/>
                <w:szCs w:val="24"/>
              </w:rPr>
              <w:t>20</w:t>
            </w:r>
          </w:p>
        </w:tc>
        <w:tc>
          <w:tcPr>
            <w:tcW w:w="2790" w:type="dxa"/>
          </w:tcPr>
          <w:p w:rsidR="007F26F7" w:rsidRPr="00624B4D" w:rsidRDefault="002600E2" w:rsidP="00624B4D">
            <w:pPr>
              <w:spacing w:after="0" w:line="240" w:lineRule="auto"/>
              <w:rPr>
                <w:rFonts w:ascii="Cambria" w:hAnsi="Cambria" w:cs="Arial"/>
                <w:color w:val="000000"/>
                <w:sz w:val="24"/>
                <w:szCs w:val="24"/>
              </w:rPr>
            </w:pPr>
            <w:r w:rsidRPr="00624B4D">
              <w:rPr>
                <w:rFonts w:ascii="Cambria" w:hAnsi="Cambria" w:cs="Arial"/>
                <w:color w:val="000000"/>
                <w:sz w:val="24"/>
                <w:szCs w:val="24"/>
              </w:rPr>
              <w:t>120 (60+60</w:t>
            </w:r>
            <w:proofErr w:type="gramStart"/>
            <w:r w:rsidRPr="00624B4D">
              <w:rPr>
                <w:rFonts w:ascii="Cambria" w:hAnsi="Cambria" w:cs="Arial"/>
                <w:color w:val="000000"/>
                <w:sz w:val="24"/>
                <w:szCs w:val="24"/>
              </w:rPr>
              <w:t>)GPLFs</w:t>
            </w:r>
            <w:proofErr w:type="gramEnd"/>
            <w:r w:rsidRPr="00624B4D">
              <w:rPr>
                <w:rFonts w:ascii="Cambria" w:hAnsi="Cambria" w:cs="Arial"/>
                <w:color w:val="000000"/>
                <w:sz w:val="24"/>
                <w:szCs w:val="24"/>
              </w:rPr>
              <w:t>, 60 GPLFs covered in first phase and another 60 GPLFs covered in the second phase.</w:t>
            </w:r>
          </w:p>
        </w:tc>
      </w:tr>
      <w:tr w:rsidR="007F26F7" w:rsidRPr="00624B4D" w:rsidTr="00624B4D">
        <w:trPr>
          <w:trHeight w:val="962"/>
        </w:trPr>
        <w:tc>
          <w:tcPr>
            <w:tcW w:w="1598" w:type="dxa"/>
          </w:tcPr>
          <w:p w:rsidR="007F26F7" w:rsidRPr="00624B4D" w:rsidRDefault="007F26F7" w:rsidP="00624B4D">
            <w:pPr>
              <w:spacing w:after="0" w:line="240" w:lineRule="auto"/>
              <w:rPr>
                <w:rFonts w:ascii="Cambria" w:hAnsi="Cambria" w:cs="Arial"/>
                <w:color w:val="000000"/>
                <w:sz w:val="24"/>
                <w:szCs w:val="24"/>
              </w:rPr>
            </w:pPr>
            <w:r w:rsidRPr="00624B4D">
              <w:rPr>
                <w:rFonts w:ascii="Cambria" w:hAnsi="Cambria" w:cs="Arial"/>
                <w:color w:val="000000"/>
                <w:sz w:val="24"/>
                <w:szCs w:val="24"/>
              </w:rPr>
              <w:t>District entered in 2014-15</w:t>
            </w:r>
          </w:p>
        </w:tc>
        <w:tc>
          <w:tcPr>
            <w:tcW w:w="670" w:type="dxa"/>
          </w:tcPr>
          <w:p w:rsidR="007F26F7" w:rsidRPr="00624B4D" w:rsidRDefault="007F26F7" w:rsidP="00624B4D">
            <w:pPr>
              <w:spacing w:after="0" w:line="240" w:lineRule="auto"/>
              <w:rPr>
                <w:rFonts w:ascii="Cambria" w:hAnsi="Cambria" w:cs="Arial"/>
                <w:color w:val="000000"/>
                <w:sz w:val="24"/>
                <w:szCs w:val="24"/>
              </w:rPr>
            </w:pPr>
            <w:r w:rsidRPr="00624B4D">
              <w:rPr>
                <w:rFonts w:ascii="Cambria" w:hAnsi="Cambria" w:cs="Arial"/>
                <w:color w:val="000000"/>
                <w:sz w:val="24"/>
                <w:szCs w:val="24"/>
              </w:rPr>
              <w:t>1</w:t>
            </w:r>
          </w:p>
        </w:tc>
        <w:tc>
          <w:tcPr>
            <w:tcW w:w="540" w:type="dxa"/>
          </w:tcPr>
          <w:p w:rsidR="007F26F7" w:rsidRPr="00624B4D" w:rsidRDefault="007F26F7" w:rsidP="00624B4D">
            <w:pPr>
              <w:spacing w:after="0" w:line="240" w:lineRule="auto"/>
              <w:rPr>
                <w:rFonts w:ascii="Cambria" w:hAnsi="Cambria" w:cs="Arial"/>
                <w:color w:val="000000"/>
                <w:sz w:val="24"/>
                <w:szCs w:val="24"/>
              </w:rPr>
            </w:pPr>
            <w:r w:rsidRPr="00624B4D">
              <w:rPr>
                <w:rFonts w:ascii="Cambria" w:hAnsi="Cambria" w:cs="Arial"/>
                <w:color w:val="000000"/>
                <w:sz w:val="24"/>
                <w:szCs w:val="24"/>
              </w:rPr>
              <w:t>1</w:t>
            </w:r>
          </w:p>
        </w:tc>
        <w:tc>
          <w:tcPr>
            <w:tcW w:w="540" w:type="dxa"/>
          </w:tcPr>
          <w:p w:rsidR="007F26F7" w:rsidRPr="00624B4D" w:rsidRDefault="007F26F7" w:rsidP="00624B4D">
            <w:pPr>
              <w:spacing w:after="0" w:line="240" w:lineRule="auto"/>
              <w:rPr>
                <w:rFonts w:ascii="Cambria" w:hAnsi="Cambria" w:cs="Arial"/>
                <w:color w:val="000000"/>
                <w:sz w:val="24"/>
                <w:szCs w:val="24"/>
              </w:rPr>
            </w:pPr>
            <w:r w:rsidRPr="00624B4D">
              <w:rPr>
                <w:rFonts w:ascii="Cambria" w:hAnsi="Cambria" w:cs="Arial"/>
                <w:color w:val="000000"/>
                <w:sz w:val="24"/>
                <w:szCs w:val="24"/>
              </w:rPr>
              <w:t>1</w:t>
            </w:r>
          </w:p>
        </w:tc>
        <w:tc>
          <w:tcPr>
            <w:tcW w:w="540" w:type="dxa"/>
          </w:tcPr>
          <w:p w:rsidR="007F26F7" w:rsidRPr="00624B4D" w:rsidRDefault="007F26F7" w:rsidP="00624B4D">
            <w:pPr>
              <w:spacing w:after="0" w:line="240" w:lineRule="auto"/>
              <w:rPr>
                <w:rFonts w:ascii="Cambria" w:hAnsi="Cambria" w:cs="Arial"/>
                <w:color w:val="000000"/>
                <w:sz w:val="24"/>
                <w:szCs w:val="24"/>
              </w:rPr>
            </w:pPr>
            <w:r w:rsidRPr="00624B4D">
              <w:rPr>
                <w:rFonts w:ascii="Cambria" w:hAnsi="Cambria" w:cs="Arial"/>
                <w:color w:val="000000"/>
                <w:sz w:val="24"/>
                <w:szCs w:val="24"/>
              </w:rPr>
              <w:t>1</w:t>
            </w:r>
          </w:p>
        </w:tc>
        <w:tc>
          <w:tcPr>
            <w:tcW w:w="1080" w:type="dxa"/>
          </w:tcPr>
          <w:p w:rsidR="007F26F7" w:rsidRPr="00624B4D" w:rsidRDefault="007F26F7" w:rsidP="00624B4D">
            <w:pPr>
              <w:spacing w:after="0" w:line="240" w:lineRule="auto"/>
              <w:rPr>
                <w:rFonts w:ascii="Cambria" w:hAnsi="Cambria" w:cs="Arial"/>
                <w:color w:val="000000"/>
                <w:sz w:val="24"/>
                <w:szCs w:val="24"/>
              </w:rPr>
            </w:pPr>
            <w:r w:rsidRPr="00624B4D">
              <w:rPr>
                <w:rFonts w:ascii="Cambria" w:hAnsi="Cambria" w:cs="Arial"/>
                <w:color w:val="000000"/>
                <w:sz w:val="24"/>
                <w:szCs w:val="24"/>
              </w:rPr>
              <w:t>4</w:t>
            </w:r>
          </w:p>
        </w:tc>
        <w:tc>
          <w:tcPr>
            <w:tcW w:w="1350" w:type="dxa"/>
          </w:tcPr>
          <w:p w:rsidR="007F26F7" w:rsidRPr="00624B4D" w:rsidRDefault="007F26F7" w:rsidP="00624B4D">
            <w:pPr>
              <w:spacing w:after="0" w:line="240" w:lineRule="auto"/>
              <w:jc w:val="center"/>
              <w:rPr>
                <w:rFonts w:ascii="Cambria" w:hAnsi="Cambria" w:cs="Arial"/>
                <w:color w:val="000000"/>
                <w:sz w:val="24"/>
                <w:szCs w:val="24"/>
              </w:rPr>
            </w:pPr>
            <w:r w:rsidRPr="00624B4D">
              <w:rPr>
                <w:rFonts w:ascii="Cambria" w:hAnsi="Cambria" w:cs="Arial"/>
                <w:color w:val="000000"/>
                <w:sz w:val="24"/>
                <w:szCs w:val="24"/>
              </w:rPr>
              <w:t>8</w:t>
            </w:r>
          </w:p>
        </w:tc>
        <w:tc>
          <w:tcPr>
            <w:tcW w:w="2790" w:type="dxa"/>
          </w:tcPr>
          <w:p w:rsidR="007F26F7" w:rsidRPr="00624B4D" w:rsidRDefault="00020912" w:rsidP="00624B4D">
            <w:pPr>
              <w:spacing w:after="0" w:line="240" w:lineRule="auto"/>
              <w:rPr>
                <w:rFonts w:ascii="Cambria" w:hAnsi="Cambria" w:cs="Arial"/>
                <w:color w:val="000000"/>
                <w:sz w:val="24"/>
                <w:szCs w:val="24"/>
              </w:rPr>
            </w:pPr>
            <w:r w:rsidRPr="00624B4D">
              <w:rPr>
                <w:rFonts w:ascii="Cambria" w:hAnsi="Cambria" w:cs="Arial"/>
                <w:color w:val="000000"/>
                <w:sz w:val="24"/>
                <w:szCs w:val="24"/>
              </w:rPr>
              <w:t>24 GPLF</w:t>
            </w:r>
          </w:p>
        </w:tc>
      </w:tr>
      <w:tr w:rsidR="007F26F7" w:rsidRPr="00624B4D" w:rsidTr="00624B4D">
        <w:tc>
          <w:tcPr>
            <w:tcW w:w="1598" w:type="dxa"/>
          </w:tcPr>
          <w:p w:rsidR="007F26F7" w:rsidRPr="00624B4D" w:rsidRDefault="007F26F7" w:rsidP="00624B4D">
            <w:pPr>
              <w:spacing w:after="0" w:line="240" w:lineRule="auto"/>
              <w:rPr>
                <w:rFonts w:ascii="Cambria" w:hAnsi="Cambria" w:cs="Arial"/>
                <w:color w:val="000000"/>
                <w:sz w:val="24"/>
                <w:szCs w:val="24"/>
              </w:rPr>
            </w:pPr>
            <w:r w:rsidRPr="00624B4D">
              <w:rPr>
                <w:rFonts w:ascii="Cambria" w:hAnsi="Cambria" w:cs="Arial"/>
                <w:color w:val="000000"/>
                <w:sz w:val="24"/>
                <w:szCs w:val="24"/>
              </w:rPr>
              <w:t xml:space="preserve">Districts </w:t>
            </w:r>
            <w:r w:rsidR="00BC11BD" w:rsidRPr="00624B4D">
              <w:rPr>
                <w:rFonts w:ascii="Cambria" w:hAnsi="Cambria" w:cs="Arial"/>
                <w:color w:val="000000"/>
                <w:sz w:val="24"/>
                <w:szCs w:val="24"/>
              </w:rPr>
              <w:t xml:space="preserve">to be  included in </w:t>
            </w:r>
            <w:r w:rsidRPr="00624B4D">
              <w:rPr>
                <w:rFonts w:ascii="Cambria" w:hAnsi="Cambria" w:cs="Arial"/>
                <w:color w:val="000000"/>
                <w:sz w:val="24"/>
                <w:szCs w:val="24"/>
              </w:rPr>
              <w:t>2015-16</w:t>
            </w:r>
          </w:p>
        </w:tc>
        <w:tc>
          <w:tcPr>
            <w:tcW w:w="670" w:type="dxa"/>
          </w:tcPr>
          <w:p w:rsidR="007F26F7" w:rsidRPr="00624B4D" w:rsidRDefault="007F26F7" w:rsidP="00624B4D">
            <w:pPr>
              <w:spacing w:after="0" w:line="240" w:lineRule="auto"/>
              <w:rPr>
                <w:rFonts w:ascii="Cambria" w:hAnsi="Cambria" w:cs="Arial"/>
                <w:color w:val="000000"/>
                <w:sz w:val="24"/>
                <w:szCs w:val="24"/>
              </w:rPr>
            </w:pPr>
          </w:p>
        </w:tc>
        <w:tc>
          <w:tcPr>
            <w:tcW w:w="540" w:type="dxa"/>
          </w:tcPr>
          <w:p w:rsidR="007F26F7" w:rsidRPr="00624B4D" w:rsidRDefault="007F26F7" w:rsidP="00624B4D">
            <w:pPr>
              <w:spacing w:after="0" w:line="240" w:lineRule="auto"/>
              <w:rPr>
                <w:rFonts w:ascii="Cambria" w:hAnsi="Cambria" w:cs="Arial"/>
                <w:color w:val="000000"/>
                <w:sz w:val="24"/>
                <w:szCs w:val="24"/>
              </w:rPr>
            </w:pPr>
            <w:r w:rsidRPr="00624B4D">
              <w:rPr>
                <w:rFonts w:ascii="Cambria" w:hAnsi="Cambria" w:cs="Arial"/>
                <w:color w:val="000000"/>
                <w:sz w:val="24"/>
                <w:szCs w:val="24"/>
              </w:rPr>
              <w:t>3</w:t>
            </w:r>
          </w:p>
        </w:tc>
        <w:tc>
          <w:tcPr>
            <w:tcW w:w="540" w:type="dxa"/>
          </w:tcPr>
          <w:p w:rsidR="007F26F7" w:rsidRPr="00624B4D" w:rsidRDefault="007F26F7" w:rsidP="00624B4D">
            <w:pPr>
              <w:spacing w:after="0" w:line="240" w:lineRule="auto"/>
              <w:rPr>
                <w:rFonts w:ascii="Cambria" w:hAnsi="Cambria" w:cs="Arial"/>
                <w:color w:val="000000"/>
                <w:sz w:val="24"/>
                <w:szCs w:val="24"/>
              </w:rPr>
            </w:pPr>
            <w:r w:rsidRPr="00624B4D">
              <w:rPr>
                <w:rFonts w:ascii="Cambria" w:hAnsi="Cambria" w:cs="Arial"/>
                <w:color w:val="000000"/>
                <w:sz w:val="24"/>
                <w:szCs w:val="24"/>
              </w:rPr>
              <w:t>3</w:t>
            </w:r>
          </w:p>
        </w:tc>
        <w:tc>
          <w:tcPr>
            <w:tcW w:w="540" w:type="dxa"/>
          </w:tcPr>
          <w:p w:rsidR="007F26F7" w:rsidRPr="00624B4D" w:rsidRDefault="007F26F7" w:rsidP="00624B4D">
            <w:pPr>
              <w:spacing w:after="0" w:line="240" w:lineRule="auto"/>
              <w:rPr>
                <w:rFonts w:ascii="Cambria" w:hAnsi="Cambria" w:cs="Arial"/>
                <w:color w:val="000000"/>
                <w:sz w:val="24"/>
                <w:szCs w:val="24"/>
              </w:rPr>
            </w:pPr>
            <w:r w:rsidRPr="00624B4D">
              <w:rPr>
                <w:rFonts w:ascii="Cambria" w:hAnsi="Cambria" w:cs="Arial"/>
                <w:color w:val="000000"/>
                <w:sz w:val="24"/>
                <w:szCs w:val="24"/>
              </w:rPr>
              <w:t>4</w:t>
            </w:r>
          </w:p>
        </w:tc>
        <w:tc>
          <w:tcPr>
            <w:tcW w:w="1080" w:type="dxa"/>
          </w:tcPr>
          <w:p w:rsidR="007F26F7" w:rsidRPr="00624B4D" w:rsidRDefault="007F26F7" w:rsidP="00624B4D">
            <w:pPr>
              <w:spacing w:after="0" w:line="240" w:lineRule="auto"/>
              <w:rPr>
                <w:rFonts w:ascii="Cambria" w:hAnsi="Cambria" w:cs="Arial"/>
                <w:color w:val="000000"/>
                <w:sz w:val="24"/>
                <w:szCs w:val="24"/>
              </w:rPr>
            </w:pPr>
            <w:r w:rsidRPr="00624B4D">
              <w:rPr>
                <w:rFonts w:ascii="Cambria" w:hAnsi="Cambria" w:cs="Arial"/>
                <w:color w:val="000000"/>
                <w:sz w:val="24"/>
                <w:szCs w:val="24"/>
              </w:rPr>
              <w:t>10</w:t>
            </w:r>
          </w:p>
        </w:tc>
        <w:tc>
          <w:tcPr>
            <w:tcW w:w="1350" w:type="dxa"/>
          </w:tcPr>
          <w:p w:rsidR="007F26F7" w:rsidRPr="00624B4D" w:rsidRDefault="007F26F7" w:rsidP="00624B4D">
            <w:pPr>
              <w:spacing w:after="0" w:line="240" w:lineRule="auto"/>
              <w:jc w:val="center"/>
              <w:rPr>
                <w:rFonts w:ascii="Cambria" w:hAnsi="Cambria" w:cs="Arial"/>
                <w:color w:val="000000"/>
                <w:sz w:val="24"/>
                <w:szCs w:val="24"/>
              </w:rPr>
            </w:pPr>
            <w:r w:rsidRPr="00624B4D">
              <w:rPr>
                <w:rFonts w:ascii="Cambria" w:hAnsi="Cambria" w:cs="Arial"/>
                <w:color w:val="000000"/>
                <w:sz w:val="24"/>
                <w:szCs w:val="24"/>
              </w:rPr>
              <w:t>2</w:t>
            </w:r>
            <w:r w:rsidR="00810FC1" w:rsidRPr="00624B4D">
              <w:rPr>
                <w:rFonts w:ascii="Cambria" w:hAnsi="Cambria" w:cs="Arial"/>
                <w:color w:val="000000"/>
                <w:sz w:val="24"/>
                <w:szCs w:val="24"/>
              </w:rPr>
              <w:t>0+</w:t>
            </w:r>
            <w:r w:rsidRPr="00624B4D">
              <w:rPr>
                <w:rFonts w:ascii="Cambria" w:hAnsi="Cambria" w:cs="Arial"/>
                <w:color w:val="000000"/>
                <w:sz w:val="24"/>
                <w:szCs w:val="24"/>
              </w:rPr>
              <w:t>8+20</w:t>
            </w:r>
          </w:p>
        </w:tc>
        <w:tc>
          <w:tcPr>
            <w:tcW w:w="2790" w:type="dxa"/>
          </w:tcPr>
          <w:p w:rsidR="007F26F7" w:rsidRPr="00624B4D" w:rsidRDefault="007F26F7" w:rsidP="00624B4D">
            <w:pPr>
              <w:spacing w:after="0" w:line="240" w:lineRule="auto"/>
              <w:rPr>
                <w:rFonts w:ascii="Cambria" w:hAnsi="Cambria" w:cs="Arial"/>
                <w:i/>
                <w:color w:val="000000"/>
                <w:sz w:val="24"/>
                <w:szCs w:val="24"/>
              </w:rPr>
            </w:pPr>
            <w:r w:rsidRPr="00624B4D">
              <w:rPr>
                <w:rFonts w:ascii="Cambria" w:hAnsi="Cambria"/>
                <w:i/>
                <w:color w:val="000000"/>
                <w:sz w:val="24"/>
                <w:szCs w:val="24"/>
              </w:rPr>
              <w:t>48 blocks out of 88 blocks will be covered under PM.</w:t>
            </w:r>
          </w:p>
        </w:tc>
      </w:tr>
      <w:tr w:rsidR="007F26F7" w:rsidRPr="00624B4D" w:rsidTr="00624B4D">
        <w:tc>
          <w:tcPr>
            <w:tcW w:w="1598" w:type="dxa"/>
          </w:tcPr>
          <w:p w:rsidR="007F26F7" w:rsidRPr="00624B4D" w:rsidRDefault="008C2112" w:rsidP="00624B4D">
            <w:pPr>
              <w:spacing w:after="0" w:line="240" w:lineRule="auto"/>
              <w:rPr>
                <w:rFonts w:ascii="Cambria" w:hAnsi="Cambria" w:cs="Arial"/>
                <w:b/>
                <w:color w:val="000000"/>
                <w:sz w:val="24"/>
                <w:szCs w:val="24"/>
              </w:rPr>
            </w:pPr>
            <w:r w:rsidRPr="00624B4D">
              <w:rPr>
                <w:rFonts w:ascii="Cambria" w:hAnsi="Cambria" w:cs="Arial"/>
                <w:b/>
                <w:color w:val="000000"/>
                <w:sz w:val="24"/>
                <w:szCs w:val="24"/>
              </w:rPr>
              <w:t>Cumulative</w:t>
            </w:r>
          </w:p>
        </w:tc>
        <w:tc>
          <w:tcPr>
            <w:tcW w:w="670" w:type="dxa"/>
          </w:tcPr>
          <w:p w:rsidR="007F26F7" w:rsidRPr="00624B4D" w:rsidRDefault="007F26F7" w:rsidP="00624B4D">
            <w:pPr>
              <w:spacing w:after="0" w:line="240" w:lineRule="auto"/>
              <w:rPr>
                <w:rFonts w:ascii="Cambria" w:hAnsi="Cambria" w:cs="Arial"/>
                <w:color w:val="000000"/>
                <w:sz w:val="24"/>
                <w:szCs w:val="24"/>
              </w:rPr>
            </w:pPr>
            <w:r w:rsidRPr="00624B4D">
              <w:rPr>
                <w:rFonts w:ascii="Cambria" w:hAnsi="Cambria" w:cs="Arial"/>
                <w:color w:val="000000"/>
                <w:sz w:val="24"/>
                <w:szCs w:val="24"/>
              </w:rPr>
              <w:t>3</w:t>
            </w:r>
          </w:p>
        </w:tc>
        <w:tc>
          <w:tcPr>
            <w:tcW w:w="540" w:type="dxa"/>
          </w:tcPr>
          <w:p w:rsidR="007F26F7" w:rsidRPr="00624B4D" w:rsidRDefault="007F26F7" w:rsidP="00624B4D">
            <w:pPr>
              <w:spacing w:after="0" w:line="240" w:lineRule="auto"/>
              <w:rPr>
                <w:rFonts w:ascii="Cambria" w:hAnsi="Cambria" w:cs="Arial"/>
                <w:color w:val="000000"/>
                <w:sz w:val="24"/>
                <w:szCs w:val="24"/>
              </w:rPr>
            </w:pPr>
            <w:r w:rsidRPr="00624B4D">
              <w:rPr>
                <w:rFonts w:ascii="Cambria" w:hAnsi="Cambria" w:cs="Arial"/>
                <w:color w:val="000000"/>
                <w:sz w:val="24"/>
                <w:szCs w:val="24"/>
              </w:rPr>
              <w:t>6</w:t>
            </w:r>
          </w:p>
        </w:tc>
        <w:tc>
          <w:tcPr>
            <w:tcW w:w="540" w:type="dxa"/>
          </w:tcPr>
          <w:p w:rsidR="007F26F7" w:rsidRPr="00624B4D" w:rsidRDefault="007F26F7" w:rsidP="00624B4D">
            <w:pPr>
              <w:spacing w:after="0" w:line="240" w:lineRule="auto"/>
              <w:rPr>
                <w:rFonts w:ascii="Cambria" w:hAnsi="Cambria" w:cs="Arial"/>
                <w:color w:val="000000"/>
                <w:sz w:val="24"/>
                <w:szCs w:val="24"/>
              </w:rPr>
            </w:pPr>
            <w:r w:rsidRPr="00624B4D">
              <w:rPr>
                <w:rFonts w:ascii="Cambria" w:hAnsi="Cambria" w:cs="Arial"/>
                <w:color w:val="000000"/>
                <w:sz w:val="24"/>
                <w:szCs w:val="24"/>
              </w:rPr>
              <w:t>7</w:t>
            </w:r>
          </w:p>
        </w:tc>
        <w:tc>
          <w:tcPr>
            <w:tcW w:w="540" w:type="dxa"/>
          </w:tcPr>
          <w:p w:rsidR="007F26F7" w:rsidRPr="00624B4D" w:rsidRDefault="007F26F7" w:rsidP="00624B4D">
            <w:pPr>
              <w:spacing w:after="0" w:line="240" w:lineRule="auto"/>
              <w:rPr>
                <w:rFonts w:ascii="Cambria" w:hAnsi="Cambria" w:cs="Arial"/>
                <w:color w:val="000000"/>
                <w:sz w:val="24"/>
                <w:szCs w:val="24"/>
              </w:rPr>
            </w:pPr>
            <w:r w:rsidRPr="00624B4D">
              <w:rPr>
                <w:rFonts w:ascii="Cambria" w:hAnsi="Cambria" w:cs="Arial"/>
                <w:color w:val="000000"/>
                <w:sz w:val="24"/>
                <w:szCs w:val="24"/>
              </w:rPr>
              <w:t>8</w:t>
            </w:r>
          </w:p>
        </w:tc>
        <w:tc>
          <w:tcPr>
            <w:tcW w:w="1080" w:type="dxa"/>
          </w:tcPr>
          <w:p w:rsidR="007F26F7" w:rsidRPr="00624B4D" w:rsidRDefault="007F26F7" w:rsidP="00624B4D">
            <w:pPr>
              <w:spacing w:after="0" w:line="240" w:lineRule="auto"/>
              <w:rPr>
                <w:rFonts w:ascii="Cambria" w:hAnsi="Cambria" w:cs="Arial"/>
                <w:color w:val="000000"/>
                <w:sz w:val="24"/>
                <w:szCs w:val="24"/>
              </w:rPr>
            </w:pPr>
            <w:r w:rsidRPr="00624B4D">
              <w:rPr>
                <w:rFonts w:ascii="Cambria" w:hAnsi="Cambria" w:cs="Arial"/>
                <w:color w:val="000000"/>
                <w:sz w:val="24"/>
                <w:szCs w:val="24"/>
              </w:rPr>
              <w:t>24</w:t>
            </w:r>
          </w:p>
        </w:tc>
        <w:tc>
          <w:tcPr>
            <w:tcW w:w="1350" w:type="dxa"/>
          </w:tcPr>
          <w:p w:rsidR="007F26F7" w:rsidRPr="00624B4D" w:rsidRDefault="007F26F7" w:rsidP="00624B4D">
            <w:pPr>
              <w:spacing w:after="0" w:line="240" w:lineRule="auto"/>
              <w:jc w:val="center"/>
              <w:rPr>
                <w:rFonts w:ascii="Cambria" w:hAnsi="Cambria" w:cs="Arial"/>
                <w:color w:val="000000"/>
                <w:sz w:val="24"/>
                <w:szCs w:val="24"/>
              </w:rPr>
            </w:pPr>
            <w:r w:rsidRPr="00624B4D">
              <w:rPr>
                <w:rFonts w:ascii="Cambria" w:hAnsi="Cambria" w:cs="Arial"/>
                <w:color w:val="000000"/>
                <w:sz w:val="24"/>
                <w:szCs w:val="24"/>
              </w:rPr>
              <w:t>48</w:t>
            </w:r>
          </w:p>
        </w:tc>
        <w:tc>
          <w:tcPr>
            <w:tcW w:w="2790" w:type="dxa"/>
          </w:tcPr>
          <w:p w:rsidR="007F26F7" w:rsidRPr="00624B4D" w:rsidRDefault="007F26F7" w:rsidP="00624B4D">
            <w:pPr>
              <w:spacing w:after="0" w:line="240" w:lineRule="auto"/>
              <w:jc w:val="center"/>
              <w:rPr>
                <w:rFonts w:ascii="Cambria" w:hAnsi="Cambria" w:cs="Arial"/>
                <w:color w:val="000000"/>
                <w:sz w:val="24"/>
                <w:szCs w:val="24"/>
              </w:rPr>
            </w:pPr>
          </w:p>
        </w:tc>
      </w:tr>
    </w:tbl>
    <w:p w:rsidR="00D0175F" w:rsidRPr="00BC11BD" w:rsidRDefault="00D0175F" w:rsidP="00D0175F">
      <w:pPr>
        <w:spacing w:after="0" w:line="240" w:lineRule="auto"/>
        <w:jc w:val="both"/>
        <w:rPr>
          <w:rFonts w:ascii="Cambria" w:hAnsi="Cambria" w:cs="Arial"/>
          <w:b/>
          <w:color w:val="000000"/>
          <w:sz w:val="24"/>
          <w:szCs w:val="24"/>
          <w:lang w:val="en-GB"/>
        </w:rPr>
      </w:pPr>
    </w:p>
    <w:p w:rsidR="00431781" w:rsidRDefault="00431781" w:rsidP="007F26F7">
      <w:pPr>
        <w:pStyle w:val="NormalRenumbered"/>
        <w:numPr>
          <w:ilvl w:val="0"/>
          <w:numId w:val="0"/>
        </w:numPr>
        <w:spacing w:after="0" w:line="276" w:lineRule="auto"/>
        <w:ind w:left="360" w:hanging="360"/>
        <w:rPr>
          <w:rFonts w:ascii="Cambria" w:hAnsi="Cambria" w:cs="Arial"/>
          <w:b/>
          <w:bCs/>
          <w:i/>
          <w:iCs/>
          <w:color w:val="000000"/>
          <w:sz w:val="24"/>
          <w:szCs w:val="24"/>
        </w:rPr>
      </w:pPr>
    </w:p>
    <w:p w:rsidR="00431781" w:rsidRDefault="00431781" w:rsidP="007F26F7">
      <w:pPr>
        <w:pStyle w:val="NormalRenumbered"/>
        <w:numPr>
          <w:ilvl w:val="0"/>
          <w:numId w:val="0"/>
        </w:numPr>
        <w:spacing w:after="0" w:line="276" w:lineRule="auto"/>
        <w:ind w:left="360" w:hanging="360"/>
        <w:rPr>
          <w:rFonts w:ascii="Cambria" w:hAnsi="Cambria" w:cs="Arial"/>
          <w:b/>
          <w:bCs/>
          <w:i/>
          <w:iCs/>
          <w:color w:val="000000"/>
          <w:sz w:val="24"/>
          <w:szCs w:val="24"/>
        </w:rPr>
      </w:pPr>
    </w:p>
    <w:p w:rsidR="00BB412E" w:rsidRPr="00BC11BD" w:rsidRDefault="00431781" w:rsidP="007F26F7">
      <w:pPr>
        <w:pStyle w:val="NormalRenumbered"/>
        <w:numPr>
          <w:ilvl w:val="0"/>
          <w:numId w:val="0"/>
        </w:numPr>
        <w:spacing w:after="0" w:line="276" w:lineRule="auto"/>
        <w:ind w:left="360" w:hanging="360"/>
        <w:rPr>
          <w:rFonts w:ascii="Cambria" w:hAnsi="Cambria" w:cs="Arial"/>
          <w:b/>
          <w:bCs/>
          <w:i/>
          <w:iCs/>
          <w:color w:val="000000"/>
          <w:sz w:val="24"/>
          <w:szCs w:val="24"/>
        </w:rPr>
      </w:pPr>
      <w:proofErr w:type="gramStart"/>
      <w:r>
        <w:rPr>
          <w:rFonts w:ascii="Cambria" w:hAnsi="Cambria" w:cs="Arial"/>
          <w:b/>
          <w:bCs/>
          <w:i/>
          <w:iCs/>
          <w:color w:val="000000"/>
          <w:sz w:val="24"/>
          <w:szCs w:val="24"/>
        </w:rPr>
        <w:lastRenderedPageBreak/>
        <w:t xml:space="preserve">4.4 </w:t>
      </w:r>
      <w:r w:rsidR="002E0DD4" w:rsidRPr="00BC11BD">
        <w:rPr>
          <w:rFonts w:ascii="Cambria" w:hAnsi="Cambria" w:cs="Arial"/>
          <w:b/>
          <w:bCs/>
          <w:i/>
          <w:iCs/>
          <w:color w:val="000000"/>
          <w:sz w:val="24"/>
          <w:szCs w:val="24"/>
        </w:rPr>
        <w:t xml:space="preserve"> </w:t>
      </w:r>
      <w:r w:rsidR="00BB412E" w:rsidRPr="00BC11BD">
        <w:rPr>
          <w:rFonts w:ascii="Cambria" w:hAnsi="Cambria" w:cs="Arial"/>
          <w:b/>
          <w:bCs/>
          <w:i/>
          <w:iCs/>
          <w:color w:val="000000"/>
          <w:sz w:val="24"/>
          <w:szCs w:val="24"/>
        </w:rPr>
        <w:t>Development</w:t>
      </w:r>
      <w:proofErr w:type="gramEnd"/>
      <w:r w:rsidR="00BB412E" w:rsidRPr="00BC11BD">
        <w:rPr>
          <w:rFonts w:ascii="Cambria" w:hAnsi="Cambria" w:cs="Arial"/>
          <w:b/>
          <w:bCs/>
          <w:i/>
          <w:iCs/>
          <w:color w:val="000000"/>
          <w:sz w:val="24"/>
          <w:szCs w:val="24"/>
        </w:rPr>
        <w:t xml:space="preserve"> of Process Monitoring Manual </w:t>
      </w:r>
    </w:p>
    <w:p w:rsidR="00BB412E" w:rsidRPr="00BC11BD" w:rsidRDefault="00BB412E" w:rsidP="00810FC1">
      <w:pPr>
        <w:pStyle w:val="Default"/>
        <w:spacing w:line="360" w:lineRule="auto"/>
        <w:ind w:firstLine="720"/>
        <w:jc w:val="both"/>
        <w:rPr>
          <w:rFonts w:cs="Arial"/>
        </w:rPr>
      </w:pPr>
      <w:r w:rsidRPr="00BC11BD">
        <w:rPr>
          <w:rFonts w:cs="Arial"/>
        </w:rPr>
        <w:t>The firm</w:t>
      </w:r>
      <w:r w:rsidR="00624B4D">
        <w:rPr>
          <w:rFonts w:cs="Arial"/>
        </w:rPr>
        <w:t xml:space="preserve"> </w:t>
      </w:r>
      <w:r w:rsidRPr="00BC11BD">
        <w:rPr>
          <w:rFonts w:cs="Arial"/>
        </w:rPr>
        <w:t xml:space="preserve">organization are expected to come up with a comprehensive manual – “How To” guide for the Districts &amp; Blocks to follow. The manual should have implementation focus and pragmatic suggestions with live examples. It should provide Dos and Don’ts for the process monitoring, expected roles of different stakeholders i.e. blocks and district teams, community institutions etc. The manual should be incorporating, but not limited to: </w:t>
      </w:r>
    </w:p>
    <w:p w:rsidR="00BB412E" w:rsidRPr="00BC11BD" w:rsidRDefault="00BB412E" w:rsidP="00BB412E">
      <w:pPr>
        <w:pStyle w:val="Default"/>
        <w:spacing w:after="6" w:line="276" w:lineRule="auto"/>
        <w:ind w:left="720"/>
        <w:rPr>
          <w:rFonts w:cs="Arial"/>
        </w:rPr>
      </w:pPr>
      <w:r w:rsidRPr="00BC11BD">
        <w:rPr>
          <w:rFonts w:cs="Arial"/>
          <w:i/>
          <w:iCs/>
        </w:rPr>
        <w:t xml:space="preserve">(i) </w:t>
      </w:r>
      <w:r w:rsidR="00871126" w:rsidRPr="00BC11BD">
        <w:rPr>
          <w:rFonts w:cs="Arial"/>
        </w:rPr>
        <w:t>Concept</w:t>
      </w:r>
      <w:r w:rsidRPr="00BC11BD">
        <w:rPr>
          <w:rFonts w:cs="Arial"/>
        </w:rPr>
        <w:t xml:space="preserve"> of process monitoring; </w:t>
      </w:r>
    </w:p>
    <w:p w:rsidR="00BB412E" w:rsidRPr="00BC11BD" w:rsidRDefault="00BB412E" w:rsidP="00BB412E">
      <w:pPr>
        <w:pStyle w:val="Default"/>
        <w:spacing w:after="6" w:line="276" w:lineRule="auto"/>
        <w:ind w:left="720"/>
        <w:rPr>
          <w:rFonts w:cs="Arial"/>
        </w:rPr>
      </w:pPr>
      <w:r w:rsidRPr="00BC11BD">
        <w:rPr>
          <w:rFonts w:cs="Arial"/>
          <w:i/>
          <w:iCs/>
        </w:rPr>
        <w:t xml:space="preserve">(ii) </w:t>
      </w:r>
      <w:r w:rsidR="00871126" w:rsidRPr="00BC11BD">
        <w:rPr>
          <w:rFonts w:cs="Arial"/>
        </w:rPr>
        <w:t>Importance</w:t>
      </w:r>
      <w:r w:rsidRPr="00BC11BD">
        <w:rPr>
          <w:rFonts w:cs="Arial"/>
        </w:rPr>
        <w:t xml:space="preserve"> of process monitoring; </w:t>
      </w:r>
    </w:p>
    <w:p w:rsidR="00BB412E" w:rsidRPr="00BC11BD" w:rsidRDefault="00BB412E" w:rsidP="00BB412E">
      <w:pPr>
        <w:pStyle w:val="Default"/>
        <w:spacing w:after="6" w:line="276" w:lineRule="auto"/>
        <w:ind w:left="720"/>
        <w:rPr>
          <w:rFonts w:cs="Arial"/>
        </w:rPr>
      </w:pPr>
      <w:r w:rsidRPr="00BC11BD">
        <w:rPr>
          <w:rFonts w:cs="Arial"/>
          <w:i/>
          <w:iCs/>
        </w:rPr>
        <w:t xml:space="preserve">(iii) </w:t>
      </w:r>
      <w:r w:rsidR="00871126" w:rsidRPr="00BC11BD">
        <w:rPr>
          <w:rFonts w:cs="Arial"/>
        </w:rPr>
        <w:t>Identification</w:t>
      </w:r>
      <w:r w:rsidRPr="00BC11BD">
        <w:rPr>
          <w:rFonts w:cs="Arial"/>
        </w:rPr>
        <w:t xml:space="preserve"> of process areas and indicators; </w:t>
      </w:r>
    </w:p>
    <w:p w:rsidR="00BB412E" w:rsidRPr="00BC11BD" w:rsidRDefault="00BB412E" w:rsidP="00BB412E">
      <w:pPr>
        <w:pStyle w:val="Default"/>
        <w:spacing w:after="6" w:line="276" w:lineRule="auto"/>
        <w:ind w:left="720"/>
        <w:rPr>
          <w:rFonts w:cs="Arial"/>
        </w:rPr>
      </w:pPr>
      <w:proofErr w:type="gramStart"/>
      <w:r w:rsidRPr="00BC11BD">
        <w:rPr>
          <w:rFonts w:cs="Arial"/>
          <w:i/>
          <w:iCs/>
        </w:rPr>
        <w:t xml:space="preserve">(iv) </w:t>
      </w:r>
      <w:r w:rsidR="00871126" w:rsidRPr="00BC11BD">
        <w:rPr>
          <w:rFonts w:cs="Arial"/>
        </w:rPr>
        <w:t>Methods</w:t>
      </w:r>
      <w:proofErr w:type="gramEnd"/>
      <w:r w:rsidRPr="00BC11BD">
        <w:rPr>
          <w:rFonts w:cs="Arial"/>
        </w:rPr>
        <w:t xml:space="preserve"> of process monitoring; </w:t>
      </w:r>
    </w:p>
    <w:p w:rsidR="00BB412E" w:rsidRPr="00BC11BD" w:rsidRDefault="00BB412E" w:rsidP="00BB412E">
      <w:pPr>
        <w:pStyle w:val="Default"/>
        <w:spacing w:after="6" w:line="276" w:lineRule="auto"/>
        <w:ind w:left="720"/>
        <w:rPr>
          <w:rFonts w:cs="Arial"/>
        </w:rPr>
      </w:pPr>
      <w:r w:rsidRPr="00BC11BD">
        <w:rPr>
          <w:rFonts w:cs="Arial"/>
          <w:i/>
          <w:iCs/>
        </w:rPr>
        <w:t xml:space="preserve">(v) </w:t>
      </w:r>
      <w:r w:rsidRPr="00BC11BD">
        <w:rPr>
          <w:rFonts w:cs="Arial"/>
        </w:rPr>
        <w:t xml:space="preserve">tools/instruments for collection of process information; </w:t>
      </w:r>
    </w:p>
    <w:p w:rsidR="00BB412E" w:rsidRPr="00BC11BD" w:rsidRDefault="00BB412E" w:rsidP="00BB412E">
      <w:pPr>
        <w:pStyle w:val="Default"/>
        <w:spacing w:after="6" w:line="276" w:lineRule="auto"/>
        <w:ind w:left="720"/>
        <w:rPr>
          <w:rFonts w:cs="Arial"/>
        </w:rPr>
      </w:pPr>
      <w:proofErr w:type="gramStart"/>
      <w:r w:rsidRPr="00BC11BD">
        <w:rPr>
          <w:rFonts w:cs="Arial"/>
          <w:i/>
          <w:iCs/>
        </w:rPr>
        <w:t xml:space="preserve">(vi) </w:t>
      </w:r>
      <w:r w:rsidR="00871126" w:rsidRPr="00BC11BD">
        <w:rPr>
          <w:rFonts w:cs="Arial"/>
        </w:rPr>
        <w:t>Potential</w:t>
      </w:r>
      <w:proofErr w:type="gramEnd"/>
      <w:r w:rsidRPr="00BC11BD">
        <w:rPr>
          <w:rFonts w:cs="Arial"/>
        </w:rPr>
        <w:t xml:space="preserve"> sources and levels of information; </w:t>
      </w:r>
    </w:p>
    <w:p w:rsidR="00BB412E" w:rsidRPr="00BC11BD" w:rsidRDefault="00BB412E" w:rsidP="00BB412E">
      <w:pPr>
        <w:pStyle w:val="Default"/>
        <w:spacing w:after="6" w:line="276" w:lineRule="auto"/>
        <w:ind w:left="720"/>
        <w:rPr>
          <w:rFonts w:cs="Arial"/>
        </w:rPr>
      </w:pPr>
      <w:r w:rsidRPr="00BC11BD">
        <w:rPr>
          <w:rFonts w:cs="Arial"/>
          <w:i/>
          <w:iCs/>
        </w:rPr>
        <w:t xml:space="preserve">(vii) </w:t>
      </w:r>
      <w:r w:rsidR="007F26F7" w:rsidRPr="00BC11BD">
        <w:rPr>
          <w:rFonts w:cs="Arial"/>
        </w:rPr>
        <w:t xml:space="preserve">Methods </w:t>
      </w:r>
      <w:r w:rsidRPr="00BC11BD">
        <w:rPr>
          <w:rFonts w:cs="Arial"/>
        </w:rPr>
        <w:t xml:space="preserve">of analysis; and </w:t>
      </w:r>
    </w:p>
    <w:p w:rsidR="00BB412E" w:rsidRPr="00BC11BD" w:rsidRDefault="00BB412E" w:rsidP="00BB412E">
      <w:pPr>
        <w:pStyle w:val="Default"/>
        <w:spacing w:after="6" w:line="276" w:lineRule="auto"/>
        <w:ind w:left="720"/>
        <w:rPr>
          <w:rFonts w:cs="Arial"/>
        </w:rPr>
      </w:pPr>
      <w:r w:rsidRPr="00BC11BD">
        <w:rPr>
          <w:rFonts w:cs="Arial"/>
          <w:i/>
          <w:iCs/>
        </w:rPr>
        <w:t xml:space="preserve">(viii) </w:t>
      </w:r>
      <w:r w:rsidR="007F26F7" w:rsidRPr="00BC11BD">
        <w:rPr>
          <w:rFonts w:cs="Arial"/>
        </w:rPr>
        <w:t xml:space="preserve">Methods </w:t>
      </w:r>
      <w:r w:rsidRPr="00BC11BD">
        <w:rPr>
          <w:rFonts w:cs="Arial"/>
        </w:rPr>
        <w:t xml:space="preserve">of reporting/mainstreaming process monitoring findings. </w:t>
      </w:r>
    </w:p>
    <w:p w:rsidR="00BB412E" w:rsidRPr="00BC11BD" w:rsidRDefault="00BB412E" w:rsidP="00BB412E">
      <w:pPr>
        <w:pStyle w:val="Default"/>
        <w:spacing w:after="6" w:line="276" w:lineRule="auto"/>
        <w:ind w:left="720"/>
        <w:rPr>
          <w:rFonts w:cs="Arial"/>
        </w:rPr>
      </w:pPr>
      <w:r w:rsidRPr="00BC11BD">
        <w:rPr>
          <w:rFonts w:cs="Arial"/>
          <w:i/>
          <w:iCs/>
        </w:rPr>
        <w:t xml:space="preserve">(ix) </w:t>
      </w:r>
      <w:r w:rsidRPr="00BC11BD">
        <w:rPr>
          <w:rFonts w:cs="Arial"/>
        </w:rPr>
        <w:t xml:space="preserve">Incorporation of feedback into implementation strategies and formats for reporting corrective measures etc. </w:t>
      </w:r>
    </w:p>
    <w:p w:rsidR="00BB412E" w:rsidRPr="00BC11BD" w:rsidRDefault="00BB412E" w:rsidP="00BB412E">
      <w:pPr>
        <w:pStyle w:val="Default"/>
        <w:spacing w:line="276" w:lineRule="auto"/>
        <w:ind w:left="720"/>
        <w:rPr>
          <w:rFonts w:cs="Arial"/>
        </w:rPr>
      </w:pPr>
      <w:r w:rsidRPr="00BC11BD">
        <w:rPr>
          <w:rFonts w:cs="Arial"/>
          <w:i/>
          <w:iCs/>
        </w:rPr>
        <w:t xml:space="preserve">(x) </w:t>
      </w:r>
      <w:r w:rsidR="00B15783" w:rsidRPr="00BC11BD">
        <w:rPr>
          <w:rFonts w:cs="Arial"/>
        </w:rPr>
        <w:t>Training</w:t>
      </w:r>
      <w:r w:rsidRPr="00BC11BD">
        <w:rPr>
          <w:rFonts w:cs="Arial"/>
        </w:rPr>
        <w:t xml:space="preserve"> and skill requirements for undertaking process monitoring </w:t>
      </w:r>
    </w:p>
    <w:p w:rsidR="002600E2" w:rsidRDefault="002600E2" w:rsidP="00BB412E">
      <w:pPr>
        <w:pStyle w:val="Default"/>
        <w:spacing w:line="276" w:lineRule="auto"/>
        <w:ind w:left="720"/>
        <w:rPr>
          <w:rFonts w:cs="Arial"/>
        </w:rPr>
      </w:pPr>
    </w:p>
    <w:p w:rsidR="00BB412E" w:rsidRPr="00BC11BD" w:rsidRDefault="002E0DD4" w:rsidP="00BB412E">
      <w:pPr>
        <w:pStyle w:val="Default"/>
        <w:spacing w:line="276" w:lineRule="auto"/>
        <w:rPr>
          <w:rFonts w:cs="Arial"/>
        </w:rPr>
      </w:pPr>
      <w:r w:rsidRPr="00BC11BD">
        <w:rPr>
          <w:rFonts w:cs="Arial"/>
          <w:b/>
          <w:bCs/>
          <w:i/>
          <w:iCs/>
        </w:rPr>
        <w:t>5</w:t>
      </w:r>
      <w:r w:rsidR="007A785A">
        <w:rPr>
          <w:rFonts w:cs="Arial"/>
          <w:b/>
          <w:bCs/>
          <w:i/>
          <w:iCs/>
        </w:rPr>
        <w:t>.0</w:t>
      </w:r>
      <w:r w:rsidRPr="00BC11BD">
        <w:rPr>
          <w:rFonts w:cs="Arial"/>
          <w:b/>
          <w:bCs/>
          <w:i/>
          <w:iCs/>
        </w:rPr>
        <w:t xml:space="preserve"> </w:t>
      </w:r>
      <w:r w:rsidR="00BB412E" w:rsidRPr="00BC11BD">
        <w:rPr>
          <w:rFonts w:cs="Arial"/>
          <w:b/>
          <w:bCs/>
          <w:i/>
          <w:iCs/>
        </w:rPr>
        <w:t xml:space="preserve">Short Films on Process Monitoring/Best Practices </w:t>
      </w:r>
    </w:p>
    <w:p w:rsidR="00F431BA" w:rsidRPr="00BC11BD" w:rsidRDefault="00C3092B" w:rsidP="002E0DD4">
      <w:pPr>
        <w:pStyle w:val="Default"/>
        <w:spacing w:line="360" w:lineRule="auto"/>
        <w:ind w:firstLine="720"/>
        <w:jc w:val="both"/>
        <w:rPr>
          <w:rFonts w:cs="Arial"/>
        </w:rPr>
      </w:pPr>
      <w:r w:rsidRPr="00BC11BD">
        <w:rPr>
          <w:rFonts w:cs="Arial"/>
        </w:rPr>
        <w:t>The firm</w:t>
      </w:r>
      <w:r w:rsidR="00BB412E" w:rsidRPr="00BC11BD">
        <w:rPr>
          <w:rFonts w:cs="Arial"/>
        </w:rPr>
        <w:t xml:space="preserve"> w</w:t>
      </w:r>
      <w:r w:rsidR="002600E2" w:rsidRPr="00BC11BD">
        <w:rPr>
          <w:rFonts w:cs="Arial"/>
        </w:rPr>
        <w:t>ould be required to produce two</w:t>
      </w:r>
      <w:r w:rsidR="00BB412E" w:rsidRPr="00BC11BD">
        <w:rPr>
          <w:rFonts w:cs="Arial"/>
        </w:rPr>
        <w:t xml:space="preserve"> short films (&lt;10 minutes duration) for each quarterly round of process monitoring, highlighting the best practices observed and develop knowledge products which </w:t>
      </w:r>
      <w:r w:rsidRPr="00BC11BD">
        <w:rPr>
          <w:rFonts w:cs="Arial"/>
        </w:rPr>
        <w:t>is of broadcast quality</w:t>
      </w:r>
      <w:r w:rsidR="00BB412E" w:rsidRPr="00BC11BD">
        <w:rPr>
          <w:rFonts w:cs="Arial"/>
        </w:rPr>
        <w:t xml:space="preserve">. </w:t>
      </w:r>
    </w:p>
    <w:p w:rsidR="000D2509" w:rsidRPr="00BC11BD" w:rsidRDefault="002E0DD4" w:rsidP="007677F8">
      <w:pPr>
        <w:jc w:val="both"/>
        <w:rPr>
          <w:rFonts w:ascii="Cambria" w:hAnsi="Cambria" w:cs="Arial"/>
          <w:b/>
          <w:color w:val="000000"/>
          <w:sz w:val="24"/>
          <w:szCs w:val="24"/>
          <w:lang w:val="en-GB"/>
        </w:rPr>
      </w:pPr>
      <w:r w:rsidRPr="00BC11BD">
        <w:rPr>
          <w:rFonts w:ascii="Cambria" w:hAnsi="Cambria" w:cs="Arial"/>
          <w:b/>
          <w:color w:val="000000"/>
          <w:sz w:val="24"/>
          <w:szCs w:val="24"/>
          <w:lang w:val="en-GB"/>
        </w:rPr>
        <w:t>6</w:t>
      </w:r>
      <w:r w:rsidR="000D2509" w:rsidRPr="00BC11BD">
        <w:rPr>
          <w:rFonts w:ascii="Cambria" w:hAnsi="Cambria" w:cs="Arial"/>
          <w:b/>
          <w:color w:val="000000"/>
          <w:sz w:val="24"/>
          <w:szCs w:val="24"/>
          <w:lang w:val="en-GB"/>
        </w:rPr>
        <w:t>.</w:t>
      </w:r>
      <w:r w:rsidR="00535833" w:rsidRPr="00BC11BD">
        <w:rPr>
          <w:rFonts w:ascii="Cambria" w:hAnsi="Cambria" w:cs="Arial"/>
          <w:b/>
          <w:color w:val="000000"/>
          <w:sz w:val="24"/>
          <w:szCs w:val="24"/>
          <w:lang w:val="en-GB"/>
        </w:rPr>
        <w:t>0</w:t>
      </w:r>
      <w:r w:rsidR="000D2509" w:rsidRPr="00BC11BD">
        <w:rPr>
          <w:rFonts w:ascii="Cambria" w:hAnsi="Cambria" w:cs="Arial"/>
          <w:b/>
          <w:color w:val="000000"/>
          <w:sz w:val="24"/>
          <w:szCs w:val="24"/>
          <w:lang w:val="en-GB"/>
        </w:rPr>
        <w:t xml:space="preserve"> Deliverables: </w:t>
      </w:r>
    </w:p>
    <w:p w:rsidR="000D2509" w:rsidRPr="00BC11BD" w:rsidRDefault="000D2509" w:rsidP="007677F8">
      <w:pPr>
        <w:pStyle w:val="BodyText2"/>
        <w:spacing w:line="276" w:lineRule="auto"/>
        <w:ind w:left="360"/>
        <w:jc w:val="both"/>
        <w:rPr>
          <w:rFonts w:ascii="Cambria" w:hAnsi="Cambria" w:cs="Arial"/>
          <w:color w:val="000000"/>
          <w:sz w:val="24"/>
          <w:lang w:val="en-GB"/>
        </w:rPr>
      </w:pPr>
      <w:r w:rsidRPr="00BC11BD">
        <w:rPr>
          <w:rFonts w:ascii="Cambria" w:hAnsi="Cambria" w:cs="Arial"/>
          <w:color w:val="000000"/>
          <w:sz w:val="24"/>
          <w:lang w:val="en-GB"/>
        </w:rPr>
        <w:tab/>
        <w:t>Based on the above, the consultant is to provide the following deliverables, in accordance with the timeframes indicated below: -</w:t>
      </w:r>
    </w:p>
    <w:p w:rsidR="00CE108C" w:rsidRPr="00BC11BD" w:rsidRDefault="00CE108C" w:rsidP="007677F8">
      <w:pPr>
        <w:pStyle w:val="ListParagraph"/>
        <w:numPr>
          <w:ilvl w:val="0"/>
          <w:numId w:val="11"/>
        </w:numPr>
        <w:jc w:val="both"/>
        <w:rPr>
          <w:rFonts w:ascii="Cambria" w:hAnsi="Cambria" w:cs="Arial"/>
          <w:color w:val="000000"/>
          <w:sz w:val="24"/>
          <w:szCs w:val="24"/>
          <w:lang w:val="en-GB"/>
        </w:rPr>
      </w:pPr>
      <w:r w:rsidRPr="00BC11BD">
        <w:rPr>
          <w:rFonts w:ascii="Cambria" w:hAnsi="Cambria" w:cs="Arial"/>
          <w:color w:val="000000"/>
          <w:sz w:val="24"/>
          <w:szCs w:val="24"/>
          <w:lang w:val="en-GB"/>
        </w:rPr>
        <w:t>Development of process monitoring manual.</w:t>
      </w:r>
    </w:p>
    <w:p w:rsidR="000D2509" w:rsidRPr="00BC11BD" w:rsidRDefault="000D2509" w:rsidP="007677F8">
      <w:pPr>
        <w:pStyle w:val="ListParagraph"/>
        <w:numPr>
          <w:ilvl w:val="0"/>
          <w:numId w:val="11"/>
        </w:numPr>
        <w:jc w:val="both"/>
        <w:rPr>
          <w:rFonts w:ascii="Cambria" w:hAnsi="Cambria" w:cs="Arial"/>
          <w:color w:val="000000"/>
          <w:sz w:val="24"/>
          <w:szCs w:val="24"/>
          <w:lang w:val="en-GB"/>
        </w:rPr>
      </w:pPr>
      <w:r w:rsidRPr="00BC11BD">
        <w:rPr>
          <w:rFonts w:ascii="Cambria" w:hAnsi="Cambria" w:cs="Arial"/>
          <w:bCs/>
          <w:color w:val="000000"/>
          <w:sz w:val="24"/>
          <w:szCs w:val="24"/>
          <w:lang w:val="en-GB"/>
        </w:rPr>
        <w:t>Submit an Inception Report which should include the proposed f</w:t>
      </w:r>
      <w:r w:rsidRPr="00BC11BD">
        <w:rPr>
          <w:rFonts w:ascii="Cambria" w:hAnsi="Cambria" w:cs="Arial"/>
          <w:color w:val="000000"/>
          <w:sz w:val="24"/>
          <w:szCs w:val="24"/>
          <w:lang w:val="en-GB"/>
        </w:rPr>
        <w:t xml:space="preserve">rame work for process monitoring. </w:t>
      </w:r>
    </w:p>
    <w:p w:rsidR="00CE108C" w:rsidRPr="00BC11BD" w:rsidRDefault="000D2509" w:rsidP="007677F8">
      <w:pPr>
        <w:pStyle w:val="ListParagraph"/>
        <w:numPr>
          <w:ilvl w:val="0"/>
          <w:numId w:val="11"/>
        </w:numPr>
        <w:jc w:val="both"/>
        <w:rPr>
          <w:rFonts w:ascii="Cambria" w:hAnsi="Cambria" w:cs="Arial"/>
          <w:color w:val="000000"/>
          <w:sz w:val="24"/>
          <w:szCs w:val="24"/>
          <w:lang w:val="en-GB"/>
        </w:rPr>
      </w:pPr>
      <w:r w:rsidRPr="00BC11BD">
        <w:rPr>
          <w:rFonts w:ascii="Cambria" w:hAnsi="Cambria" w:cs="Arial"/>
          <w:color w:val="000000"/>
          <w:sz w:val="24"/>
          <w:szCs w:val="24"/>
          <w:lang w:val="en-GB"/>
        </w:rPr>
        <w:t>Finalise a decentralized team placement plan in Districts / Blocks / GPs, with appropriate tools for sampling and methodology, and obtain project agreement for this.</w:t>
      </w:r>
    </w:p>
    <w:p w:rsidR="00CE108C" w:rsidRPr="00BC11BD" w:rsidRDefault="007677F8" w:rsidP="00CE108C">
      <w:pPr>
        <w:pStyle w:val="ListParagraph"/>
        <w:numPr>
          <w:ilvl w:val="0"/>
          <w:numId w:val="11"/>
        </w:numPr>
        <w:tabs>
          <w:tab w:val="left" w:pos="1170"/>
        </w:tabs>
        <w:ind w:left="810" w:hanging="90"/>
        <w:jc w:val="both"/>
        <w:rPr>
          <w:rFonts w:ascii="Cambria" w:hAnsi="Cambria" w:cs="Arial"/>
          <w:color w:val="000000"/>
          <w:sz w:val="24"/>
          <w:szCs w:val="24"/>
          <w:lang w:val="en-GB"/>
        </w:rPr>
      </w:pPr>
      <w:r w:rsidRPr="00BC11BD">
        <w:rPr>
          <w:rFonts w:ascii="Cambria" w:hAnsi="Cambria" w:cs="Arial"/>
          <w:color w:val="000000"/>
          <w:sz w:val="24"/>
          <w:szCs w:val="24"/>
          <w:lang w:val="en-GB"/>
        </w:rPr>
        <w:t>Mobilise staff as per the plan in deliverable item 2 above.</w:t>
      </w:r>
    </w:p>
    <w:p w:rsidR="00CE108C" w:rsidRPr="00BC11BD" w:rsidRDefault="007677F8" w:rsidP="00CE108C">
      <w:pPr>
        <w:pStyle w:val="ListParagraph"/>
        <w:numPr>
          <w:ilvl w:val="0"/>
          <w:numId w:val="11"/>
        </w:numPr>
        <w:tabs>
          <w:tab w:val="left" w:pos="1170"/>
        </w:tabs>
        <w:ind w:left="720" w:firstLine="0"/>
        <w:jc w:val="both"/>
        <w:rPr>
          <w:rFonts w:ascii="Cambria" w:hAnsi="Cambria" w:cs="Arial"/>
          <w:color w:val="000000"/>
          <w:sz w:val="24"/>
          <w:szCs w:val="24"/>
          <w:lang w:val="en-GB"/>
        </w:rPr>
      </w:pPr>
      <w:r w:rsidRPr="00BC11BD">
        <w:rPr>
          <w:rFonts w:ascii="Cambria" w:hAnsi="Cambria" w:cs="Arial"/>
          <w:color w:val="000000"/>
          <w:sz w:val="24"/>
          <w:szCs w:val="24"/>
          <w:lang w:val="en-GB"/>
        </w:rPr>
        <w:t>Conduct process monitoring activities involving all levels, and facilitate dissemination and learning as discussed in the scope of consultancy</w:t>
      </w:r>
      <w:r w:rsidR="001A34FC" w:rsidRPr="00BC11BD">
        <w:rPr>
          <w:rFonts w:ascii="Cambria" w:hAnsi="Cambria" w:cs="Arial"/>
          <w:color w:val="000000"/>
          <w:sz w:val="24"/>
          <w:szCs w:val="24"/>
          <w:lang w:val="en-GB"/>
        </w:rPr>
        <w:t>.</w:t>
      </w:r>
    </w:p>
    <w:p w:rsidR="00CE108C" w:rsidRPr="00BC11BD" w:rsidRDefault="007677F8" w:rsidP="007677F8">
      <w:pPr>
        <w:pStyle w:val="ListParagraph"/>
        <w:numPr>
          <w:ilvl w:val="0"/>
          <w:numId w:val="11"/>
        </w:numPr>
        <w:jc w:val="both"/>
        <w:rPr>
          <w:rFonts w:ascii="Cambria" w:hAnsi="Cambria" w:cs="Arial"/>
          <w:color w:val="000000"/>
          <w:sz w:val="24"/>
          <w:szCs w:val="24"/>
          <w:lang w:val="en-GB"/>
        </w:rPr>
      </w:pPr>
      <w:r w:rsidRPr="00BC11BD">
        <w:rPr>
          <w:rFonts w:ascii="Cambria" w:hAnsi="Cambria" w:cs="Arial"/>
          <w:color w:val="000000"/>
          <w:sz w:val="24"/>
          <w:szCs w:val="24"/>
          <w:lang w:val="en-GB"/>
        </w:rPr>
        <w:t>Participate in District and State Learning Groups, sharing findings and recommendations as a platform for learning</w:t>
      </w:r>
      <w:r w:rsidR="00CE108C" w:rsidRPr="00BC11BD">
        <w:rPr>
          <w:rFonts w:ascii="Cambria" w:hAnsi="Cambria" w:cs="Arial"/>
          <w:color w:val="000000"/>
          <w:sz w:val="24"/>
          <w:szCs w:val="24"/>
          <w:lang w:val="en-GB"/>
        </w:rPr>
        <w:t>.</w:t>
      </w:r>
    </w:p>
    <w:p w:rsidR="007677F8" w:rsidRPr="00BC11BD" w:rsidRDefault="007677F8" w:rsidP="007677F8">
      <w:pPr>
        <w:pStyle w:val="ListParagraph"/>
        <w:numPr>
          <w:ilvl w:val="0"/>
          <w:numId w:val="11"/>
        </w:numPr>
        <w:jc w:val="both"/>
        <w:rPr>
          <w:rFonts w:ascii="Cambria" w:hAnsi="Cambria" w:cs="Arial"/>
          <w:color w:val="000000"/>
          <w:sz w:val="24"/>
          <w:szCs w:val="24"/>
          <w:lang w:val="en-GB"/>
        </w:rPr>
      </w:pPr>
      <w:r w:rsidRPr="00BC11BD">
        <w:rPr>
          <w:rFonts w:ascii="Cambria" w:hAnsi="Cambria" w:cs="Arial"/>
          <w:color w:val="000000"/>
          <w:sz w:val="24"/>
          <w:szCs w:val="24"/>
          <w:lang w:val="en-GB"/>
        </w:rPr>
        <w:t>Compliance to the monthly / quarterly reporting requirements as decided with the project in line with the scope of work.</w:t>
      </w:r>
    </w:p>
    <w:p w:rsidR="007677F8" w:rsidRPr="00BC11BD" w:rsidRDefault="007677F8" w:rsidP="007677F8">
      <w:pPr>
        <w:pStyle w:val="ListParagraph"/>
        <w:numPr>
          <w:ilvl w:val="0"/>
          <w:numId w:val="11"/>
        </w:numPr>
        <w:spacing w:line="240" w:lineRule="atLeast"/>
        <w:jc w:val="both"/>
        <w:outlineLvl w:val="0"/>
        <w:rPr>
          <w:rFonts w:ascii="Cambria" w:hAnsi="Cambria" w:cs="Arial"/>
          <w:color w:val="000000"/>
          <w:sz w:val="24"/>
          <w:szCs w:val="24"/>
          <w:lang w:val="en-GB"/>
        </w:rPr>
      </w:pPr>
      <w:r w:rsidRPr="00BC11BD">
        <w:rPr>
          <w:rFonts w:ascii="Cambria" w:hAnsi="Cambria" w:cs="Arial"/>
          <w:color w:val="000000"/>
          <w:sz w:val="24"/>
          <w:szCs w:val="24"/>
          <w:lang w:val="en-GB"/>
        </w:rPr>
        <w:lastRenderedPageBreak/>
        <w:t xml:space="preserve">Provide quarterly, bi annual and annual progress reports containing process monitoring results, problems identified, observations made, success / failure stories and lessons learned. </w:t>
      </w:r>
    </w:p>
    <w:p w:rsidR="007677F8" w:rsidRPr="00BC11BD" w:rsidRDefault="007677F8" w:rsidP="007677F8">
      <w:pPr>
        <w:pStyle w:val="ListParagraph"/>
        <w:numPr>
          <w:ilvl w:val="0"/>
          <w:numId w:val="11"/>
        </w:numPr>
        <w:spacing w:line="240" w:lineRule="atLeast"/>
        <w:jc w:val="both"/>
        <w:outlineLvl w:val="0"/>
        <w:rPr>
          <w:rFonts w:ascii="Cambria" w:hAnsi="Cambria" w:cs="Arial"/>
          <w:color w:val="000000"/>
          <w:sz w:val="24"/>
          <w:szCs w:val="24"/>
          <w:lang w:val="en-GB"/>
        </w:rPr>
      </w:pPr>
      <w:r w:rsidRPr="00BC11BD">
        <w:rPr>
          <w:rFonts w:ascii="Cambria" w:hAnsi="Cambria" w:cs="Arial"/>
          <w:color w:val="000000"/>
          <w:sz w:val="24"/>
          <w:szCs w:val="24"/>
          <w:lang w:val="en-GB"/>
        </w:rPr>
        <w:t xml:space="preserve">Ensure necessary staff / HR capacity, and put in place a quality control mechanism for field performance </w:t>
      </w:r>
    </w:p>
    <w:p w:rsidR="007677F8" w:rsidRPr="00BC11BD" w:rsidRDefault="007677F8" w:rsidP="007677F8">
      <w:pPr>
        <w:pStyle w:val="ListParagraph"/>
        <w:numPr>
          <w:ilvl w:val="0"/>
          <w:numId w:val="11"/>
        </w:numPr>
        <w:spacing w:line="240" w:lineRule="atLeast"/>
        <w:jc w:val="both"/>
        <w:outlineLvl w:val="0"/>
        <w:rPr>
          <w:rFonts w:ascii="Cambria" w:hAnsi="Cambria" w:cs="Arial"/>
          <w:color w:val="000000"/>
          <w:sz w:val="24"/>
          <w:szCs w:val="24"/>
          <w:lang w:val="en-GB"/>
        </w:rPr>
      </w:pPr>
      <w:r w:rsidRPr="00BC11BD">
        <w:rPr>
          <w:rFonts w:ascii="Cambria" w:hAnsi="Cambria" w:cs="Arial"/>
          <w:color w:val="000000"/>
          <w:sz w:val="24"/>
          <w:szCs w:val="24"/>
          <w:lang w:val="en-GB"/>
        </w:rPr>
        <w:t>Build an understanding of project staff on process monitoring (purpose, methodology, added value to management/implementation)</w:t>
      </w:r>
    </w:p>
    <w:p w:rsidR="00CE108C" w:rsidRPr="00BC11BD" w:rsidRDefault="00CE108C" w:rsidP="007677F8">
      <w:pPr>
        <w:pStyle w:val="ListParagraph"/>
        <w:numPr>
          <w:ilvl w:val="0"/>
          <w:numId w:val="11"/>
        </w:numPr>
        <w:spacing w:line="240" w:lineRule="atLeast"/>
        <w:jc w:val="both"/>
        <w:outlineLvl w:val="0"/>
        <w:rPr>
          <w:rFonts w:ascii="Cambria" w:hAnsi="Cambria" w:cs="Arial"/>
          <w:color w:val="000000"/>
          <w:sz w:val="24"/>
          <w:szCs w:val="24"/>
          <w:lang w:val="en-GB"/>
        </w:rPr>
      </w:pPr>
      <w:r w:rsidRPr="00BC11BD">
        <w:rPr>
          <w:rFonts w:ascii="Cambria" w:hAnsi="Cambria" w:cs="Arial"/>
          <w:color w:val="000000"/>
          <w:sz w:val="24"/>
          <w:szCs w:val="24"/>
          <w:lang w:val="en-GB"/>
        </w:rPr>
        <w:t>Develop short films on process monitoring and best practises of the OLM.</w:t>
      </w:r>
    </w:p>
    <w:p w:rsidR="007677F8" w:rsidRPr="00BC11BD" w:rsidRDefault="00BF352F" w:rsidP="00BF352F">
      <w:pPr>
        <w:pStyle w:val="BodyText2"/>
        <w:spacing w:line="276" w:lineRule="auto"/>
        <w:ind w:left="720"/>
        <w:jc w:val="both"/>
        <w:rPr>
          <w:rFonts w:ascii="Cambria" w:hAnsi="Cambria" w:cs="Arial"/>
          <w:color w:val="000000"/>
          <w:sz w:val="24"/>
          <w:lang w:val="en-GB" w:eastAsia="en-IN"/>
        </w:rPr>
      </w:pPr>
      <w:r>
        <w:rPr>
          <w:rFonts w:ascii="Cambria" w:hAnsi="Cambria" w:cs="Arial"/>
          <w:color w:val="000000"/>
          <w:sz w:val="24"/>
          <w:lang w:val="en-GB" w:eastAsia="en-IN"/>
        </w:rPr>
        <w:t xml:space="preserve">12. </w:t>
      </w:r>
      <w:r w:rsidR="007677F8" w:rsidRPr="00BC11BD">
        <w:rPr>
          <w:rFonts w:ascii="Cambria" w:hAnsi="Cambria" w:cs="Arial"/>
          <w:color w:val="000000"/>
          <w:sz w:val="24"/>
          <w:lang w:val="en-GB" w:eastAsia="en-IN"/>
        </w:rPr>
        <w:t>Present quarterly &amp; annual performance repor</w:t>
      </w:r>
      <w:r w:rsidR="00F1083F" w:rsidRPr="00BC11BD">
        <w:rPr>
          <w:rFonts w:ascii="Cambria" w:hAnsi="Cambria" w:cs="Arial"/>
          <w:color w:val="000000"/>
          <w:sz w:val="24"/>
          <w:lang w:val="en-GB" w:eastAsia="en-IN"/>
        </w:rPr>
        <w:t>t at BMMU, DMMU and SMMU level.</w:t>
      </w:r>
    </w:p>
    <w:p w:rsidR="007677F8" w:rsidRPr="00BC11BD" w:rsidRDefault="007677F8" w:rsidP="007677F8">
      <w:pPr>
        <w:pStyle w:val="BodyText2"/>
        <w:spacing w:line="276" w:lineRule="auto"/>
        <w:jc w:val="both"/>
        <w:rPr>
          <w:rFonts w:ascii="Cambria" w:hAnsi="Cambria" w:cs="Arial"/>
          <w:color w:val="000000"/>
          <w:sz w:val="24"/>
          <w:lang w:val="en-GB" w:eastAsia="en-IN"/>
        </w:rPr>
      </w:pPr>
    </w:p>
    <w:p w:rsidR="00F1083F" w:rsidRPr="00BC11BD" w:rsidRDefault="00F1083F" w:rsidP="000D2509">
      <w:pPr>
        <w:pStyle w:val="Heading2"/>
        <w:spacing w:line="240" w:lineRule="auto"/>
        <w:jc w:val="both"/>
        <w:rPr>
          <w:rFonts w:ascii="Cambria" w:hAnsi="Cambria"/>
          <w:b/>
          <w:bCs w:val="0"/>
          <w:i w:val="0"/>
          <w:color w:val="000000"/>
          <w:sz w:val="24"/>
          <w:lang w:val="en-GB"/>
        </w:rPr>
      </w:pPr>
    </w:p>
    <w:p w:rsidR="00C3092B" w:rsidRPr="00BC11BD" w:rsidRDefault="007A785A" w:rsidP="00A5542D">
      <w:pPr>
        <w:pStyle w:val="Heading2"/>
        <w:spacing w:line="240" w:lineRule="auto"/>
        <w:jc w:val="both"/>
        <w:rPr>
          <w:rFonts w:ascii="Cambria" w:hAnsi="Cambria"/>
          <w:b/>
          <w:bCs w:val="0"/>
          <w:i w:val="0"/>
          <w:color w:val="000000"/>
          <w:sz w:val="24"/>
          <w:lang w:val="en-GB"/>
        </w:rPr>
      </w:pPr>
      <w:r>
        <w:rPr>
          <w:rFonts w:ascii="Cambria" w:hAnsi="Cambria"/>
          <w:b/>
          <w:bCs w:val="0"/>
          <w:i w:val="0"/>
          <w:color w:val="000000"/>
          <w:sz w:val="24"/>
          <w:lang w:val="en-GB"/>
        </w:rPr>
        <w:t>7</w:t>
      </w:r>
      <w:r w:rsidR="000D2509" w:rsidRPr="00BC11BD">
        <w:rPr>
          <w:rFonts w:ascii="Cambria" w:hAnsi="Cambria"/>
          <w:b/>
          <w:bCs w:val="0"/>
          <w:i w:val="0"/>
          <w:color w:val="000000"/>
          <w:sz w:val="24"/>
          <w:lang w:val="en-GB"/>
        </w:rPr>
        <w:t xml:space="preserve">.0 </w:t>
      </w:r>
      <w:r w:rsidR="000D2509" w:rsidRPr="00BC11BD">
        <w:rPr>
          <w:rFonts w:ascii="Cambria" w:hAnsi="Cambria"/>
          <w:b/>
          <w:i w:val="0"/>
          <w:color w:val="000000"/>
          <w:sz w:val="24"/>
          <w:lang w:val="en-GB"/>
        </w:rPr>
        <w:t xml:space="preserve">Key Qualifications and Experience of the Consulting / Field Teams </w:t>
      </w:r>
    </w:p>
    <w:p w:rsidR="000D2509" w:rsidRPr="00BC11BD" w:rsidRDefault="000D2509" w:rsidP="00C3092B">
      <w:pPr>
        <w:jc w:val="both"/>
        <w:rPr>
          <w:rFonts w:ascii="Cambria" w:hAnsi="Cambria" w:cs="Arial"/>
          <w:color w:val="000000"/>
          <w:sz w:val="24"/>
          <w:szCs w:val="24"/>
          <w:lang w:val="en-GB"/>
        </w:rPr>
      </w:pPr>
      <w:r w:rsidRPr="00BC11BD">
        <w:rPr>
          <w:rFonts w:ascii="Cambria" w:hAnsi="Cambria" w:cs="Arial"/>
          <w:color w:val="000000"/>
          <w:sz w:val="24"/>
          <w:szCs w:val="24"/>
          <w:lang w:val="en-GB"/>
        </w:rPr>
        <w:t xml:space="preserve">The key members of the process monitoring team for the Consulting </w:t>
      </w:r>
      <w:r w:rsidR="00F1083F" w:rsidRPr="00BC11BD">
        <w:rPr>
          <w:rFonts w:ascii="Cambria" w:hAnsi="Cambria" w:cs="Arial"/>
          <w:color w:val="000000"/>
          <w:sz w:val="24"/>
          <w:szCs w:val="24"/>
          <w:lang w:val="en-GB"/>
        </w:rPr>
        <w:t xml:space="preserve">firm </w:t>
      </w:r>
      <w:r w:rsidRPr="00BC11BD">
        <w:rPr>
          <w:rFonts w:ascii="Cambria" w:hAnsi="Cambria" w:cs="Arial"/>
          <w:color w:val="000000"/>
          <w:sz w:val="24"/>
          <w:szCs w:val="24"/>
          <w:lang w:val="en-GB"/>
        </w:rPr>
        <w:t xml:space="preserve">should </w:t>
      </w:r>
      <w:r w:rsidR="00C3092B" w:rsidRPr="00BC11BD">
        <w:rPr>
          <w:rFonts w:ascii="Cambria" w:hAnsi="Cambria" w:cs="Arial"/>
          <w:color w:val="000000"/>
          <w:sz w:val="24"/>
          <w:szCs w:val="24"/>
          <w:lang w:val="en-GB"/>
        </w:rPr>
        <w:t>include:</w:t>
      </w:r>
      <w:r w:rsidRPr="00BC11BD">
        <w:rPr>
          <w:rFonts w:ascii="Cambria" w:hAnsi="Cambria" w:cs="Arial"/>
          <w:color w:val="000000"/>
          <w:sz w:val="24"/>
          <w:szCs w:val="24"/>
          <w:lang w:val="en-GB"/>
        </w:rPr>
        <w:t xml:space="preserve"> -</w:t>
      </w:r>
    </w:p>
    <w:p w:rsidR="00F1083F" w:rsidRPr="00BC11BD" w:rsidRDefault="000D2509" w:rsidP="00F5620D">
      <w:pPr>
        <w:numPr>
          <w:ilvl w:val="0"/>
          <w:numId w:val="10"/>
        </w:numPr>
        <w:tabs>
          <w:tab w:val="clear" w:pos="1080"/>
          <w:tab w:val="num" w:pos="360"/>
        </w:tabs>
        <w:spacing w:after="0" w:line="360" w:lineRule="auto"/>
        <w:ind w:left="360"/>
        <w:jc w:val="both"/>
        <w:rPr>
          <w:rFonts w:ascii="Cambria" w:hAnsi="Cambria" w:cs="Arial"/>
          <w:color w:val="000000"/>
          <w:sz w:val="24"/>
          <w:szCs w:val="24"/>
          <w:lang w:val="en-GB"/>
        </w:rPr>
      </w:pPr>
      <w:r w:rsidRPr="00BC11BD">
        <w:rPr>
          <w:rFonts w:ascii="Cambria" w:hAnsi="Cambria" w:cs="Arial"/>
          <w:b/>
          <w:color w:val="000000"/>
          <w:sz w:val="24"/>
          <w:szCs w:val="24"/>
          <w:lang w:val="en-GB"/>
        </w:rPr>
        <w:t>A Team leader</w:t>
      </w:r>
      <w:r w:rsidRPr="00BC11BD">
        <w:rPr>
          <w:rFonts w:ascii="Cambria" w:hAnsi="Cambria" w:cs="Arial"/>
          <w:color w:val="000000"/>
          <w:sz w:val="24"/>
          <w:szCs w:val="24"/>
          <w:lang w:val="en-GB"/>
        </w:rPr>
        <w:t xml:space="preserve"> with a proven track record in anchoring / conducting process monitoring activities. S/he should have at least 12 years of experience in rural development of which at least 5 years should have involved field work. Specific experience in the monitoring and evaluation of social development projects and process </w:t>
      </w:r>
      <w:r w:rsidR="00871126" w:rsidRPr="00BC11BD">
        <w:rPr>
          <w:rFonts w:ascii="Cambria" w:hAnsi="Cambria" w:cs="Arial"/>
          <w:color w:val="000000"/>
          <w:sz w:val="24"/>
          <w:szCs w:val="24"/>
          <w:lang w:val="en-GB"/>
        </w:rPr>
        <w:t>monitoring is</w:t>
      </w:r>
      <w:r w:rsidRPr="00BC11BD">
        <w:rPr>
          <w:rFonts w:ascii="Cambria" w:hAnsi="Cambria" w:cs="Arial"/>
          <w:color w:val="000000"/>
          <w:sz w:val="24"/>
          <w:szCs w:val="24"/>
          <w:lang w:val="en-GB"/>
        </w:rPr>
        <w:t xml:space="preserve"> essential. </w:t>
      </w:r>
      <w:r w:rsidR="00F1083F" w:rsidRPr="00BC11BD">
        <w:rPr>
          <w:rFonts w:ascii="Cambria" w:hAnsi="Cambria" w:cs="Arial"/>
          <w:color w:val="000000"/>
          <w:sz w:val="24"/>
          <w:szCs w:val="24"/>
        </w:rPr>
        <w:t>He/she should be postgraduate in social sciences preferably with a doctorate in the relevant field. S/he should have at least 12-15 years of experience in rural development of which at least 5 years of field work experience.</w:t>
      </w:r>
    </w:p>
    <w:p w:rsidR="000D2509" w:rsidRPr="00BC11BD" w:rsidRDefault="00AD4D54" w:rsidP="00AD4D54">
      <w:pPr>
        <w:numPr>
          <w:ilvl w:val="0"/>
          <w:numId w:val="10"/>
        </w:numPr>
        <w:tabs>
          <w:tab w:val="clear" w:pos="1080"/>
          <w:tab w:val="num" w:pos="360"/>
        </w:tabs>
        <w:spacing w:after="0" w:line="360" w:lineRule="auto"/>
        <w:ind w:left="360"/>
        <w:jc w:val="both"/>
        <w:rPr>
          <w:rFonts w:ascii="Cambria" w:hAnsi="Cambria" w:cs="Arial"/>
          <w:color w:val="000000"/>
          <w:sz w:val="24"/>
          <w:szCs w:val="24"/>
          <w:lang w:val="en-GB"/>
        </w:rPr>
      </w:pPr>
      <w:r w:rsidRPr="00BC11BD">
        <w:rPr>
          <w:rFonts w:ascii="Cambria" w:hAnsi="Cambria" w:cs="Arial"/>
          <w:color w:val="000000"/>
          <w:sz w:val="24"/>
          <w:szCs w:val="24"/>
          <w:lang w:val="en-GB"/>
        </w:rPr>
        <w:t>There will 6 field monitors.  All six monitors would have at least an experience of process monitoring for 3 years. The monitors will have expertise in community development and appreciative enquiry methods.</w:t>
      </w:r>
    </w:p>
    <w:p w:rsidR="000D2509" w:rsidRPr="00BC11BD" w:rsidRDefault="000D2509" w:rsidP="00F5620D">
      <w:pPr>
        <w:numPr>
          <w:ilvl w:val="0"/>
          <w:numId w:val="10"/>
        </w:numPr>
        <w:tabs>
          <w:tab w:val="clear" w:pos="1080"/>
          <w:tab w:val="num" w:pos="360"/>
        </w:tabs>
        <w:spacing w:after="0" w:line="360" w:lineRule="auto"/>
        <w:ind w:left="360"/>
        <w:jc w:val="both"/>
        <w:rPr>
          <w:rFonts w:ascii="Cambria" w:hAnsi="Cambria" w:cs="Arial"/>
          <w:color w:val="000000"/>
          <w:sz w:val="24"/>
          <w:szCs w:val="24"/>
          <w:lang w:val="en-GB"/>
        </w:rPr>
      </w:pPr>
      <w:r w:rsidRPr="00BC11BD">
        <w:rPr>
          <w:rFonts w:ascii="Cambria" w:hAnsi="Cambria" w:cs="Arial"/>
          <w:color w:val="000000"/>
          <w:sz w:val="24"/>
          <w:szCs w:val="24"/>
          <w:lang w:val="en-GB"/>
        </w:rPr>
        <w:t xml:space="preserve">A community institutional development </w:t>
      </w:r>
      <w:r w:rsidR="00871126" w:rsidRPr="00BC11BD">
        <w:rPr>
          <w:rFonts w:ascii="Cambria" w:hAnsi="Cambria" w:cs="Arial"/>
          <w:color w:val="000000"/>
          <w:sz w:val="24"/>
          <w:szCs w:val="24"/>
          <w:lang w:val="en-GB"/>
        </w:rPr>
        <w:t>and analyst</w:t>
      </w:r>
      <w:r w:rsidR="00282FA8" w:rsidRPr="00BC11BD">
        <w:rPr>
          <w:rFonts w:ascii="Cambria" w:hAnsi="Cambria" w:cs="Arial"/>
          <w:color w:val="000000"/>
          <w:sz w:val="24"/>
          <w:szCs w:val="24"/>
        </w:rPr>
        <w:t>for analytical studies and trends using field and MIS data.</w:t>
      </w:r>
    </w:p>
    <w:p w:rsidR="00282FA8" w:rsidRPr="00BC11BD" w:rsidRDefault="000D2509" w:rsidP="00AD4D54">
      <w:pPr>
        <w:numPr>
          <w:ilvl w:val="0"/>
          <w:numId w:val="10"/>
        </w:numPr>
        <w:tabs>
          <w:tab w:val="clear" w:pos="1080"/>
        </w:tabs>
        <w:spacing w:after="0" w:line="360" w:lineRule="auto"/>
        <w:ind w:left="426" w:hanging="426"/>
        <w:jc w:val="both"/>
        <w:rPr>
          <w:rFonts w:ascii="Cambria" w:hAnsi="Cambria" w:cs="Arial"/>
          <w:color w:val="000000"/>
          <w:sz w:val="24"/>
          <w:szCs w:val="24"/>
          <w:lang w:val="en-GB"/>
        </w:rPr>
      </w:pPr>
      <w:r w:rsidRPr="00BC11BD">
        <w:rPr>
          <w:rFonts w:ascii="Cambria" w:hAnsi="Cambria" w:cs="Arial"/>
          <w:color w:val="000000"/>
          <w:sz w:val="24"/>
          <w:szCs w:val="24"/>
          <w:lang w:val="en-GB"/>
        </w:rPr>
        <w:t xml:space="preserve">All team members should have experience in process monitoring and participatory research (the application of Participatory Learning and Action), including experience in a range of qualitative methodologies. </w:t>
      </w:r>
    </w:p>
    <w:p w:rsidR="000D2509" w:rsidRPr="00BC11BD" w:rsidRDefault="000D2509" w:rsidP="00AD4D54">
      <w:pPr>
        <w:numPr>
          <w:ilvl w:val="0"/>
          <w:numId w:val="10"/>
        </w:numPr>
        <w:tabs>
          <w:tab w:val="clear" w:pos="1080"/>
        </w:tabs>
        <w:spacing w:after="0" w:line="360" w:lineRule="auto"/>
        <w:ind w:left="426" w:hanging="426"/>
        <w:jc w:val="both"/>
        <w:rPr>
          <w:rFonts w:ascii="Cambria" w:hAnsi="Cambria" w:cs="Arial"/>
          <w:color w:val="000000"/>
          <w:sz w:val="24"/>
          <w:szCs w:val="24"/>
          <w:lang w:val="en-GB"/>
        </w:rPr>
      </w:pPr>
      <w:r w:rsidRPr="00BC11BD">
        <w:rPr>
          <w:rFonts w:ascii="Cambria" w:hAnsi="Cambria" w:cs="Arial"/>
          <w:color w:val="000000"/>
          <w:sz w:val="24"/>
          <w:szCs w:val="24"/>
        </w:rPr>
        <w:t>All team members should have experience in project management of development projects together with facilitation and report writing</w:t>
      </w:r>
      <w:r w:rsidRPr="00BC11BD">
        <w:rPr>
          <w:rFonts w:ascii="Cambria" w:hAnsi="Cambria" w:cs="Arial"/>
          <w:color w:val="000000"/>
          <w:sz w:val="24"/>
          <w:szCs w:val="24"/>
          <w:lang w:val="en-GB"/>
        </w:rPr>
        <w:t xml:space="preserve"> skills.</w:t>
      </w:r>
    </w:p>
    <w:p w:rsidR="00AD4D54" w:rsidRDefault="00AD4D54" w:rsidP="00AD4D54">
      <w:pPr>
        <w:ind w:left="426"/>
        <w:jc w:val="both"/>
        <w:rPr>
          <w:rFonts w:ascii="Cambria" w:hAnsi="Cambria" w:cs="Arial"/>
          <w:color w:val="000000"/>
          <w:sz w:val="24"/>
          <w:szCs w:val="24"/>
          <w:lang w:val="en-GB"/>
        </w:rPr>
      </w:pPr>
    </w:p>
    <w:p w:rsidR="00431781" w:rsidRDefault="00431781" w:rsidP="00AD4D54">
      <w:pPr>
        <w:ind w:left="426"/>
        <w:jc w:val="both"/>
        <w:rPr>
          <w:rFonts w:ascii="Cambria" w:hAnsi="Cambria" w:cs="Arial"/>
          <w:color w:val="000000"/>
          <w:sz w:val="24"/>
          <w:szCs w:val="24"/>
          <w:lang w:val="en-GB"/>
        </w:rPr>
      </w:pPr>
    </w:p>
    <w:p w:rsidR="00431781" w:rsidRDefault="00431781" w:rsidP="00AD4D54">
      <w:pPr>
        <w:ind w:left="426"/>
        <w:jc w:val="both"/>
        <w:rPr>
          <w:rFonts w:ascii="Cambria" w:hAnsi="Cambria" w:cs="Arial"/>
          <w:color w:val="000000"/>
          <w:sz w:val="24"/>
          <w:szCs w:val="24"/>
          <w:lang w:val="en-GB"/>
        </w:rPr>
      </w:pPr>
    </w:p>
    <w:p w:rsidR="00431781" w:rsidRPr="00BC11BD" w:rsidRDefault="00431781" w:rsidP="00AD4D54">
      <w:pPr>
        <w:ind w:left="426"/>
        <w:jc w:val="both"/>
        <w:rPr>
          <w:rFonts w:ascii="Cambria" w:hAnsi="Cambria" w:cs="Arial"/>
          <w:color w:val="000000"/>
          <w:sz w:val="24"/>
          <w:szCs w:val="24"/>
          <w:lang w:val="en-GB"/>
        </w:rPr>
      </w:pPr>
    </w:p>
    <w:p w:rsidR="000D2509" w:rsidRPr="00BC11BD" w:rsidRDefault="007A785A" w:rsidP="00431781">
      <w:pPr>
        <w:spacing w:after="120" w:line="240" w:lineRule="auto"/>
        <w:ind w:left="360" w:hanging="360"/>
        <w:jc w:val="both"/>
        <w:rPr>
          <w:rFonts w:ascii="Cambria" w:hAnsi="Cambria" w:cs="Arial"/>
          <w:color w:val="000000"/>
          <w:sz w:val="24"/>
          <w:szCs w:val="24"/>
          <w:lang w:val="en-GB"/>
        </w:rPr>
      </w:pPr>
      <w:r>
        <w:rPr>
          <w:rFonts w:ascii="Cambria" w:hAnsi="Cambria" w:cs="Arial"/>
          <w:b/>
          <w:color w:val="000000"/>
          <w:sz w:val="24"/>
          <w:szCs w:val="24"/>
          <w:lang w:val="en-GB"/>
        </w:rPr>
        <w:lastRenderedPageBreak/>
        <w:t>8</w:t>
      </w:r>
      <w:r w:rsidR="00D70D13" w:rsidRPr="00BC11BD">
        <w:rPr>
          <w:rFonts w:ascii="Cambria" w:hAnsi="Cambria" w:cs="Arial"/>
          <w:b/>
          <w:color w:val="000000"/>
          <w:sz w:val="24"/>
          <w:szCs w:val="24"/>
          <w:lang w:val="en-GB"/>
        </w:rPr>
        <w:t>.</w:t>
      </w:r>
      <w:r w:rsidR="00D70D13" w:rsidRPr="00BC11BD">
        <w:rPr>
          <w:rFonts w:ascii="Cambria" w:hAnsi="Cambria" w:cs="Arial"/>
          <w:color w:val="000000"/>
          <w:sz w:val="24"/>
          <w:szCs w:val="24"/>
          <w:lang w:val="en-GB"/>
        </w:rPr>
        <w:t xml:space="preserve"> There</w:t>
      </w:r>
      <w:r w:rsidR="000D2509" w:rsidRPr="00BC11BD">
        <w:rPr>
          <w:rFonts w:ascii="Cambria" w:hAnsi="Cambria" w:cs="Arial"/>
          <w:color w:val="000000"/>
          <w:sz w:val="24"/>
          <w:szCs w:val="24"/>
          <w:lang w:val="en-GB"/>
        </w:rPr>
        <w:t xml:space="preserve"> should be a section on the </w:t>
      </w:r>
      <w:r w:rsidR="00AD4D54" w:rsidRPr="00BC11BD">
        <w:rPr>
          <w:rFonts w:ascii="Cambria" w:hAnsi="Cambria" w:cs="Arial"/>
          <w:color w:val="000000"/>
          <w:sz w:val="24"/>
          <w:szCs w:val="24"/>
          <w:lang w:val="en-GB"/>
        </w:rPr>
        <w:t>organisational</w:t>
      </w:r>
      <w:r w:rsidR="00020912" w:rsidRPr="00BC11BD">
        <w:rPr>
          <w:rFonts w:ascii="Cambria" w:hAnsi="Cambria" w:cs="Arial"/>
          <w:color w:val="000000"/>
          <w:sz w:val="24"/>
          <w:szCs w:val="24"/>
          <w:lang w:val="en-GB"/>
        </w:rPr>
        <w:t xml:space="preserve"> profile </w:t>
      </w:r>
      <w:r w:rsidR="000D2509" w:rsidRPr="00BC11BD">
        <w:rPr>
          <w:rFonts w:ascii="Cambria" w:hAnsi="Cambria" w:cs="Arial"/>
          <w:color w:val="000000"/>
          <w:sz w:val="24"/>
          <w:szCs w:val="24"/>
          <w:lang w:val="en-GB"/>
        </w:rPr>
        <w:t>which should include: -</w:t>
      </w:r>
    </w:p>
    <w:p w:rsidR="000D2509" w:rsidRPr="00BC11BD" w:rsidRDefault="000D2509" w:rsidP="00D70D13">
      <w:pPr>
        <w:pStyle w:val="ListParagraph"/>
        <w:numPr>
          <w:ilvl w:val="0"/>
          <w:numId w:val="14"/>
        </w:numPr>
        <w:spacing w:after="120" w:line="240" w:lineRule="auto"/>
        <w:jc w:val="both"/>
        <w:rPr>
          <w:rFonts w:ascii="Cambria" w:hAnsi="Cambria" w:cs="Arial"/>
          <w:color w:val="000000"/>
          <w:sz w:val="24"/>
          <w:szCs w:val="24"/>
          <w:lang w:val="en-GB"/>
        </w:rPr>
      </w:pPr>
      <w:r w:rsidRPr="00BC11BD">
        <w:rPr>
          <w:rFonts w:ascii="Cambria" w:hAnsi="Cambria" w:cs="Arial"/>
          <w:color w:val="000000"/>
          <w:sz w:val="24"/>
          <w:szCs w:val="24"/>
          <w:lang w:val="en-GB"/>
        </w:rPr>
        <w:t xml:space="preserve">a short </w:t>
      </w:r>
      <w:r w:rsidR="00D70D13" w:rsidRPr="00BC11BD">
        <w:rPr>
          <w:rFonts w:ascii="Cambria" w:hAnsi="Cambria" w:cs="Arial"/>
          <w:color w:val="000000"/>
          <w:sz w:val="24"/>
          <w:szCs w:val="24"/>
          <w:lang w:val="en-GB"/>
        </w:rPr>
        <w:t>o</w:t>
      </w:r>
      <w:r w:rsidRPr="00BC11BD">
        <w:rPr>
          <w:rFonts w:ascii="Cambria" w:hAnsi="Cambria" w:cs="Arial"/>
          <w:color w:val="000000"/>
          <w:sz w:val="24"/>
          <w:szCs w:val="24"/>
          <w:lang w:val="en-GB"/>
        </w:rPr>
        <w:t xml:space="preserve">rganisational profile of the </w:t>
      </w:r>
      <w:r w:rsidR="00C6666A" w:rsidRPr="00BC11BD">
        <w:rPr>
          <w:rFonts w:ascii="Cambria" w:hAnsi="Cambria" w:cs="Arial"/>
          <w:color w:val="000000"/>
          <w:sz w:val="24"/>
          <w:szCs w:val="24"/>
          <w:lang w:val="en-GB"/>
        </w:rPr>
        <w:t>firm</w:t>
      </w:r>
    </w:p>
    <w:p w:rsidR="000D2509" w:rsidRPr="00BC11BD" w:rsidRDefault="000D2509" w:rsidP="00D70D13">
      <w:pPr>
        <w:pStyle w:val="ListParagraph"/>
        <w:numPr>
          <w:ilvl w:val="0"/>
          <w:numId w:val="14"/>
        </w:numPr>
        <w:spacing w:after="0" w:line="360" w:lineRule="auto"/>
        <w:jc w:val="both"/>
        <w:rPr>
          <w:rFonts w:ascii="Cambria" w:hAnsi="Cambria" w:cs="Arial"/>
          <w:color w:val="000000"/>
          <w:sz w:val="24"/>
          <w:szCs w:val="24"/>
          <w:lang w:val="en-GB"/>
        </w:rPr>
      </w:pPr>
      <w:r w:rsidRPr="00BC11BD">
        <w:rPr>
          <w:rFonts w:ascii="Cambria" w:hAnsi="Cambria" w:cs="Arial"/>
          <w:color w:val="000000"/>
          <w:sz w:val="24"/>
          <w:szCs w:val="24"/>
          <w:lang w:val="en-GB"/>
        </w:rPr>
        <w:t xml:space="preserve">a list of the last two years' completed and on-going similar assignments with names of clients </w:t>
      </w:r>
    </w:p>
    <w:p w:rsidR="000D2509" w:rsidRPr="00BC11BD" w:rsidRDefault="000D2509" w:rsidP="00D70D13">
      <w:pPr>
        <w:pStyle w:val="ListParagraph"/>
        <w:numPr>
          <w:ilvl w:val="0"/>
          <w:numId w:val="14"/>
        </w:numPr>
        <w:spacing w:after="0" w:line="360" w:lineRule="auto"/>
        <w:jc w:val="both"/>
        <w:rPr>
          <w:rFonts w:ascii="Cambria" w:hAnsi="Cambria" w:cs="Arial"/>
          <w:color w:val="000000"/>
          <w:sz w:val="24"/>
          <w:szCs w:val="24"/>
          <w:lang w:val="en-GB"/>
        </w:rPr>
      </w:pPr>
      <w:r w:rsidRPr="00BC11BD">
        <w:rPr>
          <w:rFonts w:ascii="Cambria" w:hAnsi="Cambria" w:cs="Arial"/>
          <w:color w:val="000000"/>
          <w:sz w:val="24"/>
          <w:szCs w:val="24"/>
          <w:lang w:val="en-GB"/>
        </w:rPr>
        <w:t>reports of at least two recently completed (within the last 2 years) similar assignments</w:t>
      </w:r>
    </w:p>
    <w:p w:rsidR="000D2509" w:rsidRPr="00BC11BD" w:rsidRDefault="007A785A" w:rsidP="000D2509">
      <w:pPr>
        <w:jc w:val="both"/>
        <w:rPr>
          <w:rFonts w:ascii="Cambria" w:hAnsi="Cambria" w:cs="Arial"/>
          <w:b/>
          <w:bCs/>
          <w:color w:val="000000"/>
          <w:sz w:val="24"/>
          <w:szCs w:val="24"/>
          <w:lang w:val="en-GB"/>
        </w:rPr>
      </w:pPr>
      <w:proofErr w:type="gramStart"/>
      <w:r>
        <w:rPr>
          <w:rFonts w:ascii="Cambria" w:hAnsi="Cambria" w:cs="Arial"/>
          <w:b/>
          <w:bCs/>
          <w:color w:val="000000"/>
          <w:sz w:val="24"/>
          <w:szCs w:val="24"/>
          <w:lang w:val="en-GB"/>
        </w:rPr>
        <w:t>9</w:t>
      </w:r>
      <w:r w:rsidR="00431781">
        <w:rPr>
          <w:rFonts w:ascii="Cambria" w:hAnsi="Cambria" w:cs="Arial"/>
          <w:b/>
          <w:bCs/>
          <w:color w:val="000000"/>
          <w:sz w:val="24"/>
          <w:szCs w:val="24"/>
          <w:lang w:val="en-GB"/>
        </w:rPr>
        <w:t xml:space="preserve"> </w:t>
      </w:r>
      <w:r w:rsidR="000D2509" w:rsidRPr="00BC11BD">
        <w:rPr>
          <w:rFonts w:ascii="Cambria" w:hAnsi="Cambria" w:cs="Arial"/>
          <w:b/>
          <w:bCs/>
          <w:color w:val="000000"/>
          <w:sz w:val="24"/>
          <w:szCs w:val="24"/>
          <w:lang w:val="en-GB"/>
        </w:rPr>
        <w:t xml:space="preserve"> Review</w:t>
      </w:r>
      <w:proofErr w:type="gramEnd"/>
      <w:r w:rsidR="000D2509" w:rsidRPr="00BC11BD">
        <w:rPr>
          <w:rFonts w:ascii="Cambria" w:hAnsi="Cambria" w:cs="Arial"/>
          <w:b/>
          <w:bCs/>
          <w:color w:val="000000"/>
          <w:sz w:val="24"/>
          <w:szCs w:val="24"/>
          <w:lang w:val="en-GB"/>
        </w:rPr>
        <w:t xml:space="preserve"> </w:t>
      </w:r>
      <w:r w:rsidR="00431781">
        <w:rPr>
          <w:rFonts w:ascii="Cambria" w:hAnsi="Cambria" w:cs="Arial"/>
          <w:b/>
          <w:bCs/>
          <w:color w:val="000000"/>
          <w:sz w:val="24"/>
          <w:szCs w:val="24"/>
          <w:lang w:val="en-GB"/>
        </w:rPr>
        <w:t>Committee</w:t>
      </w:r>
    </w:p>
    <w:p w:rsidR="000D2509" w:rsidRPr="00BC11BD" w:rsidRDefault="00C6666A" w:rsidP="00D70D13">
      <w:pPr>
        <w:pStyle w:val="BodyText"/>
        <w:spacing w:line="360" w:lineRule="auto"/>
        <w:rPr>
          <w:rFonts w:ascii="Cambria" w:hAnsi="Cambria" w:cs="Arial"/>
          <w:color w:val="000000"/>
          <w:szCs w:val="24"/>
          <w:lang w:val="en-GB"/>
        </w:rPr>
      </w:pPr>
      <w:r w:rsidRPr="00BC11BD">
        <w:rPr>
          <w:rFonts w:ascii="Cambria" w:hAnsi="Cambria" w:cs="Arial"/>
          <w:color w:val="000000"/>
          <w:szCs w:val="24"/>
          <w:lang w:val="en-GB"/>
        </w:rPr>
        <w:t>A technical review committee comprising both internal team and external experts under t</w:t>
      </w:r>
      <w:r w:rsidR="000D2509" w:rsidRPr="00BC11BD">
        <w:rPr>
          <w:rFonts w:ascii="Cambria" w:hAnsi="Cambria" w:cs="Arial"/>
          <w:color w:val="000000"/>
          <w:szCs w:val="24"/>
          <w:lang w:val="en-GB"/>
        </w:rPr>
        <w:t xml:space="preserve">he </w:t>
      </w:r>
      <w:r w:rsidRPr="00BC11BD">
        <w:rPr>
          <w:rFonts w:ascii="Cambria" w:hAnsi="Cambria" w:cs="Arial"/>
          <w:color w:val="000000"/>
          <w:szCs w:val="24"/>
          <w:lang w:val="en-GB"/>
        </w:rPr>
        <w:t xml:space="preserve">direction of State Mission </w:t>
      </w:r>
      <w:r w:rsidR="000D2509" w:rsidRPr="00BC11BD">
        <w:rPr>
          <w:rFonts w:ascii="Cambria" w:hAnsi="Cambria" w:cs="Arial"/>
          <w:color w:val="000000"/>
          <w:szCs w:val="24"/>
          <w:lang w:val="en-GB"/>
        </w:rPr>
        <w:t xml:space="preserve">Director shall be responsible for reviewing and monitoring the work of </w:t>
      </w:r>
      <w:r w:rsidR="009D1807" w:rsidRPr="00BC11BD">
        <w:rPr>
          <w:rFonts w:ascii="Cambria" w:hAnsi="Cambria" w:cs="Arial"/>
          <w:color w:val="000000"/>
          <w:szCs w:val="24"/>
          <w:lang w:val="en-GB"/>
        </w:rPr>
        <w:t>the firm</w:t>
      </w:r>
      <w:r w:rsidR="00624B4D">
        <w:rPr>
          <w:rFonts w:ascii="Cambria" w:hAnsi="Cambria" w:cs="Arial"/>
          <w:color w:val="000000"/>
          <w:szCs w:val="24"/>
          <w:lang w:val="en-GB"/>
        </w:rPr>
        <w:t xml:space="preserve"> </w:t>
      </w:r>
      <w:r w:rsidR="009D1807" w:rsidRPr="00BC11BD">
        <w:rPr>
          <w:rFonts w:ascii="Cambria" w:hAnsi="Cambria" w:cs="Arial"/>
          <w:color w:val="000000"/>
          <w:szCs w:val="24"/>
          <w:lang w:val="en-GB"/>
        </w:rPr>
        <w:t xml:space="preserve">organisation.  The committee </w:t>
      </w:r>
      <w:r w:rsidR="000D2509" w:rsidRPr="00BC11BD">
        <w:rPr>
          <w:rFonts w:ascii="Cambria" w:hAnsi="Cambria" w:cs="Arial"/>
          <w:color w:val="000000"/>
          <w:szCs w:val="24"/>
          <w:lang w:val="en-GB"/>
        </w:rPr>
        <w:t xml:space="preserve">may also seek comments and inputs regarding </w:t>
      </w:r>
      <w:r w:rsidR="00871126" w:rsidRPr="00BC11BD">
        <w:rPr>
          <w:rFonts w:ascii="Cambria" w:hAnsi="Cambria" w:cs="Arial"/>
          <w:color w:val="000000"/>
          <w:szCs w:val="24"/>
          <w:lang w:val="en-GB"/>
        </w:rPr>
        <w:t xml:space="preserve">the </w:t>
      </w:r>
      <w:proofErr w:type="gramStart"/>
      <w:r w:rsidR="009D1807" w:rsidRPr="00BC11BD">
        <w:rPr>
          <w:rFonts w:ascii="Cambria" w:hAnsi="Cambria" w:cs="Arial"/>
          <w:color w:val="000000"/>
          <w:szCs w:val="24"/>
          <w:lang w:val="en-GB"/>
        </w:rPr>
        <w:t>firm</w:t>
      </w:r>
      <w:r w:rsidR="00624B4D">
        <w:rPr>
          <w:rFonts w:ascii="Cambria" w:hAnsi="Cambria" w:cs="Arial"/>
          <w:color w:val="000000"/>
          <w:szCs w:val="24"/>
          <w:lang w:val="en-GB"/>
        </w:rPr>
        <w:t xml:space="preserve"> </w:t>
      </w:r>
      <w:r w:rsidR="009D1807" w:rsidRPr="00BC11BD">
        <w:rPr>
          <w:rFonts w:ascii="Cambria" w:hAnsi="Cambria" w:cs="Arial"/>
          <w:color w:val="000000"/>
          <w:szCs w:val="24"/>
          <w:lang w:val="en-GB"/>
        </w:rPr>
        <w:t xml:space="preserve"> </w:t>
      </w:r>
      <w:r w:rsidR="000D2509" w:rsidRPr="00BC11BD">
        <w:rPr>
          <w:rFonts w:ascii="Cambria" w:hAnsi="Cambria" w:cs="Arial"/>
          <w:color w:val="000000"/>
          <w:szCs w:val="24"/>
          <w:lang w:val="en-GB"/>
        </w:rPr>
        <w:t>work</w:t>
      </w:r>
      <w:proofErr w:type="gramEnd"/>
      <w:r w:rsidR="000D2509" w:rsidRPr="00BC11BD">
        <w:rPr>
          <w:rFonts w:ascii="Cambria" w:hAnsi="Cambria" w:cs="Arial"/>
          <w:color w:val="000000"/>
          <w:szCs w:val="24"/>
          <w:lang w:val="en-GB"/>
        </w:rPr>
        <w:t xml:space="preserve"> from </w:t>
      </w:r>
      <w:r w:rsidR="009D1807" w:rsidRPr="00BC11BD">
        <w:rPr>
          <w:rFonts w:ascii="Cambria" w:hAnsi="Cambria" w:cs="Arial"/>
          <w:color w:val="000000"/>
          <w:szCs w:val="24"/>
          <w:highlight w:val="yellow"/>
          <w:lang w:val="en-GB"/>
        </w:rPr>
        <w:t>NMMU M&amp;</w:t>
      </w:r>
      <w:r w:rsidR="00871126" w:rsidRPr="00BC11BD">
        <w:rPr>
          <w:rFonts w:ascii="Cambria" w:hAnsi="Cambria" w:cs="Arial"/>
          <w:color w:val="000000"/>
          <w:szCs w:val="24"/>
          <w:highlight w:val="yellow"/>
          <w:lang w:val="en-GB"/>
        </w:rPr>
        <w:t>E staff</w:t>
      </w:r>
      <w:r w:rsidR="000D2509" w:rsidRPr="00BC11BD">
        <w:rPr>
          <w:rFonts w:ascii="Cambria" w:hAnsi="Cambria" w:cs="Arial"/>
          <w:color w:val="000000"/>
          <w:szCs w:val="24"/>
          <w:lang w:val="en-GB"/>
        </w:rPr>
        <w:t xml:space="preserve"> and other experts as appropriate. </w:t>
      </w:r>
    </w:p>
    <w:p w:rsidR="000D2509" w:rsidRPr="00BC11BD" w:rsidRDefault="009D1807" w:rsidP="000D2509">
      <w:pPr>
        <w:pStyle w:val="BodyText"/>
        <w:rPr>
          <w:rFonts w:ascii="Cambria" w:hAnsi="Cambria" w:cs="Arial"/>
          <w:color w:val="000000"/>
          <w:szCs w:val="24"/>
          <w:lang w:val="en-GB"/>
        </w:rPr>
      </w:pPr>
      <w:proofErr w:type="gramStart"/>
      <w:r w:rsidRPr="00BC11BD">
        <w:rPr>
          <w:rFonts w:ascii="Cambria" w:hAnsi="Cambria" w:cs="Arial"/>
          <w:b/>
          <w:color w:val="000000"/>
          <w:szCs w:val="24"/>
          <w:lang w:val="en-GB"/>
        </w:rPr>
        <w:t>1</w:t>
      </w:r>
      <w:r w:rsidR="007A785A">
        <w:rPr>
          <w:rFonts w:ascii="Cambria" w:hAnsi="Cambria" w:cs="Arial"/>
          <w:b/>
          <w:color w:val="000000"/>
          <w:szCs w:val="24"/>
          <w:lang w:val="en-GB"/>
        </w:rPr>
        <w:t>0</w:t>
      </w:r>
      <w:r w:rsidR="00431781">
        <w:rPr>
          <w:rFonts w:ascii="Cambria" w:hAnsi="Cambria" w:cs="Arial"/>
          <w:b/>
          <w:color w:val="000000"/>
          <w:szCs w:val="24"/>
          <w:lang w:val="en-GB"/>
        </w:rPr>
        <w:t xml:space="preserve"> </w:t>
      </w:r>
      <w:r w:rsidRPr="00BC11BD">
        <w:rPr>
          <w:rFonts w:ascii="Cambria" w:hAnsi="Cambria" w:cs="Arial"/>
          <w:b/>
          <w:color w:val="000000"/>
          <w:szCs w:val="24"/>
          <w:lang w:val="en-GB"/>
        </w:rPr>
        <w:t xml:space="preserve"> </w:t>
      </w:r>
      <w:r w:rsidR="000D2509" w:rsidRPr="00BC11BD">
        <w:rPr>
          <w:rFonts w:ascii="Cambria" w:hAnsi="Cambria" w:cs="Arial"/>
          <w:color w:val="000000"/>
          <w:szCs w:val="24"/>
          <w:lang w:val="en-GB"/>
        </w:rPr>
        <w:t>Payment</w:t>
      </w:r>
      <w:proofErr w:type="gramEnd"/>
      <w:r w:rsidR="000D2509" w:rsidRPr="00BC11BD">
        <w:rPr>
          <w:rFonts w:ascii="Cambria" w:hAnsi="Cambria" w:cs="Arial"/>
          <w:color w:val="000000"/>
          <w:szCs w:val="24"/>
          <w:lang w:val="en-GB"/>
        </w:rPr>
        <w:t xml:space="preserve"> to the </w:t>
      </w:r>
      <w:r w:rsidRPr="00BC11BD">
        <w:rPr>
          <w:rFonts w:ascii="Cambria" w:hAnsi="Cambria" w:cs="Arial"/>
          <w:color w:val="000000"/>
          <w:szCs w:val="24"/>
          <w:lang w:val="en-GB"/>
        </w:rPr>
        <w:t xml:space="preserve">firm </w:t>
      </w:r>
      <w:r w:rsidR="000D2509" w:rsidRPr="00BC11BD">
        <w:rPr>
          <w:rFonts w:ascii="Cambria" w:hAnsi="Cambria" w:cs="Arial"/>
          <w:color w:val="000000"/>
          <w:szCs w:val="24"/>
          <w:lang w:val="en-GB"/>
        </w:rPr>
        <w:t>is to be made upon the submission and acceptance of reports by the project</w:t>
      </w:r>
      <w:r w:rsidRPr="00BC11BD">
        <w:rPr>
          <w:rFonts w:ascii="Cambria" w:hAnsi="Cambria" w:cs="Arial"/>
          <w:color w:val="000000"/>
          <w:szCs w:val="24"/>
          <w:lang w:val="en-GB"/>
        </w:rPr>
        <w:t xml:space="preserve"> (OLM</w:t>
      </w:r>
      <w:r w:rsidR="00871126" w:rsidRPr="00BC11BD">
        <w:rPr>
          <w:rFonts w:ascii="Cambria" w:hAnsi="Cambria" w:cs="Arial"/>
          <w:color w:val="000000"/>
          <w:szCs w:val="24"/>
          <w:lang w:val="en-GB"/>
        </w:rPr>
        <w:t>) and</w:t>
      </w:r>
      <w:r w:rsidR="000D2509" w:rsidRPr="00BC11BD">
        <w:rPr>
          <w:rFonts w:ascii="Cambria" w:hAnsi="Cambria" w:cs="Arial"/>
          <w:color w:val="000000"/>
          <w:szCs w:val="24"/>
          <w:lang w:val="en-GB"/>
        </w:rPr>
        <w:t xml:space="preserve"> as per conditions laid down in contract.</w:t>
      </w:r>
    </w:p>
    <w:p w:rsidR="000D2509" w:rsidRPr="00BC11BD" w:rsidRDefault="000D2509" w:rsidP="000D2509">
      <w:pPr>
        <w:jc w:val="both"/>
        <w:rPr>
          <w:rFonts w:ascii="Cambria" w:hAnsi="Cambria" w:cs="Arial"/>
          <w:color w:val="000000"/>
          <w:sz w:val="24"/>
          <w:szCs w:val="24"/>
          <w:highlight w:val="yellow"/>
          <w:lang w:val="en-GB"/>
        </w:rPr>
      </w:pPr>
      <w:r w:rsidRPr="00BC11BD">
        <w:rPr>
          <w:rFonts w:ascii="Cambria" w:hAnsi="Cambria" w:cs="Arial"/>
          <w:color w:val="000000"/>
          <w:sz w:val="24"/>
          <w:szCs w:val="24"/>
          <w:lang w:val="en-GB"/>
        </w:rPr>
        <w:tab/>
      </w:r>
      <w:r w:rsidRPr="00BC11BD">
        <w:rPr>
          <w:rFonts w:ascii="Cambria" w:hAnsi="Cambria" w:cs="Arial"/>
          <w:color w:val="000000"/>
          <w:sz w:val="24"/>
          <w:szCs w:val="24"/>
          <w:lang w:val="en-GB"/>
        </w:rPr>
        <w:tab/>
      </w:r>
      <w:r w:rsidRPr="00BC11BD">
        <w:rPr>
          <w:rFonts w:ascii="Cambria" w:hAnsi="Cambria" w:cs="Arial"/>
          <w:color w:val="000000"/>
          <w:sz w:val="24"/>
          <w:szCs w:val="24"/>
          <w:lang w:val="en-GB"/>
        </w:rPr>
        <w:tab/>
      </w:r>
      <w:r w:rsidRPr="00BC11BD">
        <w:rPr>
          <w:rFonts w:ascii="Cambria" w:hAnsi="Cambria" w:cs="Arial"/>
          <w:color w:val="000000"/>
          <w:sz w:val="24"/>
          <w:szCs w:val="24"/>
          <w:lang w:val="en-GB"/>
        </w:rPr>
        <w:tab/>
      </w:r>
      <w:r w:rsidRPr="00BC11BD">
        <w:rPr>
          <w:rFonts w:ascii="Cambria" w:hAnsi="Cambria" w:cs="Arial"/>
          <w:color w:val="000000"/>
          <w:sz w:val="24"/>
          <w:szCs w:val="24"/>
          <w:lang w:val="en-GB"/>
        </w:rPr>
        <w:tab/>
      </w:r>
      <w:r w:rsidRPr="00BC11BD">
        <w:rPr>
          <w:rFonts w:ascii="Cambria" w:hAnsi="Cambria" w:cs="Arial"/>
          <w:color w:val="000000"/>
          <w:sz w:val="24"/>
          <w:szCs w:val="24"/>
          <w:lang w:val="en-GB"/>
        </w:rPr>
        <w:tab/>
      </w:r>
      <w:r w:rsidRPr="00BC11BD">
        <w:rPr>
          <w:rFonts w:ascii="Cambria" w:hAnsi="Cambria" w:cs="Arial"/>
          <w:color w:val="000000"/>
          <w:sz w:val="24"/>
          <w:szCs w:val="24"/>
          <w:lang w:val="en-GB"/>
        </w:rPr>
        <w:tab/>
      </w:r>
      <w:r w:rsidRPr="00BC11BD">
        <w:rPr>
          <w:rFonts w:ascii="Cambria" w:hAnsi="Cambria" w:cs="Arial"/>
          <w:color w:val="000000"/>
          <w:sz w:val="24"/>
          <w:szCs w:val="24"/>
          <w:lang w:val="en-GB"/>
        </w:rPr>
        <w:tab/>
      </w:r>
      <w:r w:rsidRPr="00BC11BD">
        <w:rPr>
          <w:rFonts w:ascii="Cambria" w:hAnsi="Cambria" w:cs="Arial"/>
          <w:color w:val="000000"/>
          <w:sz w:val="24"/>
          <w:szCs w:val="24"/>
          <w:lang w:val="en-GB"/>
        </w:rPr>
        <w:tab/>
      </w:r>
      <w:r w:rsidRPr="00BC11BD">
        <w:rPr>
          <w:rFonts w:ascii="Cambria" w:hAnsi="Cambria" w:cs="Arial"/>
          <w:color w:val="000000"/>
          <w:sz w:val="24"/>
          <w:szCs w:val="24"/>
          <w:lang w:val="en-GB"/>
        </w:rPr>
        <w:tab/>
      </w:r>
    </w:p>
    <w:p w:rsidR="00BB412E" w:rsidRPr="00BC11BD" w:rsidRDefault="00BB412E">
      <w:pPr>
        <w:pStyle w:val="NormalRenumbered"/>
        <w:numPr>
          <w:ilvl w:val="0"/>
          <w:numId w:val="0"/>
        </w:numPr>
        <w:spacing w:after="0" w:line="276" w:lineRule="auto"/>
        <w:ind w:left="360"/>
        <w:rPr>
          <w:rFonts w:ascii="Cambria" w:hAnsi="Cambria" w:cs="Arial"/>
          <w:color w:val="000000"/>
          <w:sz w:val="24"/>
          <w:szCs w:val="24"/>
        </w:rPr>
      </w:pPr>
    </w:p>
    <w:sectPr w:rsidR="00BB412E" w:rsidRPr="00BC11BD" w:rsidSect="00431781">
      <w:pgSz w:w="12240" w:h="15840"/>
      <w:pgMar w:top="993" w:right="1440" w:bottom="993"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Kalinga">
    <w:panose1 w:val="020B0502040204020203"/>
    <w:charset w:val="00"/>
    <w:family w:val="swiss"/>
    <w:pitch w:val="variable"/>
    <w:sig w:usb0="0008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6C5F"/>
    <w:multiLevelType w:val="hybridMultilevel"/>
    <w:tmpl w:val="B9300298"/>
    <w:lvl w:ilvl="0" w:tplc="F08496B6">
      <w:start w:val="1"/>
      <w:numFmt w:val="decimal"/>
      <w:lvlText w:val="%1."/>
      <w:lvlJc w:val="left"/>
      <w:pPr>
        <w:ind w:left="1080" w:hanging="360"/>
      </w:pPr>
      <w:rPr>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2D6A09"/>
    <w:multiLevelType w:val="singleLevel"/>
    <w:tmpl w:val="04090003"/>
    <w:lvl w:ilvl="0">
      <w:start w:val="1"/>
      <w:numFmt w:val="bullet"/>
      <w:pStyle w:val="NormalRenumbered"/>
      <w:lvlText w:val=""/>
      <w:lvlJc w:val="left"/>
      <w:pPr>
        <w:tabs>
          <w:tab w:val="num" w:pos="360"/>
        </w:tabs>
        <w:ind w:left="360" w:hanging="360"/>
      </w:pPr>
      <w:rPr>
        <w:rFonts w:ascii="Symbol" w:hAnsi="Symbol" w:cs="Times New Roman" w:hint="default"/>
      </w:rPr>
    </w:lvl>
  </w:abstractNum>
  <w:abstractNum w:abstractNumId="2">
    <w:nsid w:val="134616FE"/>
    <w:multiLevelType w:val="hybridMultilevel"/>
    <w:tmpl w:val="6D0272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F868FE"/>
    <w:multiLevelType w:val="hybridMultilevel"/>
    <w:tmpl w:val="8EA25802"/>
    <w:lvl w:ilvl="0" w:tplc="E99C89F6">
      <w:start w:val="1"/>
      <w:numFmt w:val="bullet"/>
      <w:lvlText w:val=""/>
      <w:lvlJc w:val="left"/>
      <w:pPr>
        <w:tabs>
          <w:tab w:val="num" w:pos="360"/>
        </w:tabs>
        <w:ind w:left="360" w:hanging="360"/>
      </w:pPr>
      <w:rPr>
        <w:rFonts w:ascii="Wingdings" w:hAnsi="Wingdings" w:hint="default"/>
      </w:rPr>
    </w:lvl>
    <w:lvl w:ilvl="1" w:tplc="04090019">
      <w:start w:val="1"/>
      <w:numFmt w:val="bullet"/>
      <w:lvlText w:val=""/>
      <w:lvlJc w:val="left"/>
      <w:pPr>
        <w:tabs>
          <w:tab w:val="num" w:pos="1080"/>
        </w:tabs>
        <w:ind w:left="1080" w:hanging="360"/>
      </w:pPr>
      <w:rPr>
        <w:rFonts w:ascii="Symbol" w:hAnsi="Symbol" w:hint="default"/>
        <w:color w:val="auto"/>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4">
    <w:nsid w:val="36CB3999"/>
    <w:multiLevelType w:val="hybridMultilevel"/>
    <w:tmpl w:val="5A748DF8"/>
    <w:lvl w:ilvl="0" w:tplc="13982D0C">
      <w:start w:val="351"/>
      <w:numFmt w:val="bullet"/>
      <w:lvlText w:val=""/>
      <w:lvlJc w:val="left"/>
      <w:pPr>
        <w:ind w:left="720" w:hanging="360"/>
      </w:pPr>
      <w:rPr>
        <w:rFonts w:ascii="Symbol" w:eastAsia="Calibr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957992"/>
    <w:multiLevelType w:val="hybridMultilevel"/>
    <w:tmpl w:val="22009D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AF208E0"/>
    <w:multiLevelType w:val="hybridMultilevel"/>
    <w:tmpl w:val="0CD23D16"/>
    <w:lvl w:ilvl="0" w:tplc="D958AB5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700324"/>
    <w:multiLevelType w:val="hybridMultilevel"/>
    <w:tmpl w:val="744AD39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916BC9"/>
    <w:multiLevelType w:val="hybridMultilevel"/>
    <w:tmpl w:val="AB1AA7C0"/>
    <w:lvl w:ilvl="0" w:tplc="47DAED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A262832"/>
    <w:multiLevelType w:val="hybridMultilevel"/>
    <w:tmpl w:val="618EE71E"/>
    <w:lvl w:ilvl="0" w:tplc="0409000D">
      <w:start w:val="1"/>
      <w:numFmt w:val="bullet"/>
      <w:lvlText w:val=""/>
      <w:lvlJc w:val="left"/>
      <w:pPr>
        <w:ind w:left="1560" w:hanging="360"/>
      </w:pPr>
      <w:rPr>
        <w:rFonts w:ascii="Wingdings" w:hAnsi="Wingding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0">
    <w:nsid w:val="5D043988"/>
    <w:multiLevelType w:val="hybridMultilevel"/>
    <w:tmpl w:val="B03A375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0828FF"/>
    <w:multiLevelType w:val="hybridMultilevel"/>
    <w:tmpl w:val="40AA0D3C"/>
    <w:lvl w:ilvl="0" w:tplc="04090001">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65E4797"/>
    <w:multiLevelType w:val="hybridMultilevel"/>
    <w:tmpl w:val="87ECE350"/>
    <w:lvl w:ilvl="0" w:tplc="FD540498">
      <w:start w:val="1"/>
      <w:numFmt w:val="lowerRoman"/>
      <w:lvlText w:val="%1)"/>
      <w:lvlJc w:val="left"/>
      <w:pPr>
        <w:ind w:left="108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3336A5"/>
    <w:multiLevelType w:val="hybridMultilevel"/>
    <w:tmpl w:val="34B0C6A0"/>
    <w:lvl w:ilvl="0" w:tplc="04090003">
      <w:start w:val="1"/>
      <w:numFmt w:val="bullet"/>
      <w:lvlText w:val="o"/>
      <w:lvlJc w:val="left"/>
      <w:pPr>
        <w:tabs>
          <w:tab w:val="num" w:pos="1080"/>
        </w:tabs>
        <w:ind w:left="1080" w:hanging="360"/>
      </w:pPr>
      <w:rPr>
        <w:rFonts w:ascii="Courier New" w:hAnsi="Courier New" w:hint="default"/>
      </w:rPr>
    </w:lvl>
    <w:lvl w:ilvl="1" w:tplc="04090009">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3"/>
  </w:num>
  <w:num w:numId="3">
    <w:abstractNumId w:val="2"/>
  </w:num>
  <w:num w:numId="4">
    <w:abstractNumId w:val="7"/>
  </w:num>
  <w:num w:numId="5">
    <w:abstractNumId w:val="10"/>
  </w:num>
  <w:num w:numId="6">
    <w:abstractNumId w:val="12"/>
  </w:num>
  <w:num w:numId="7">
    <w:abstractNumId w:val="8"/>
  </w:num>
  <w:num w:numId="8">
    <w:abstractNumId w:val="6"/>
  </w:num>
  <w:num w:numId="9">
    <w:abstractNumId w:val="11"/>
  </w:num>
  <w:num w:numId="10">
    <w:abstractNumId w:val="13"/>
  </w:num>
  <w:num w:numId="11">
    <w:abstractNumId w:val="0"/>
  </w:num>
  <w:num w:numId="12">
    <w:abstractNumId w:val="9"/>
  </w:num>
  <w:num w:numId="13">
    <w:abstractNumId w:val="4"/>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20"/>
  <w:characterSpacingControl w:val="doNotCompress"/>
  <w:compat/>
  <w:rsids>
    <w:rsidRoot w:val="005E6779"/>
    <w:rsid w:val="00020912"/>
    <w:rsid w:val="000922FA"/>
    <w:rsid w:val="00094514"/>
    <w:rsid w:val="00096E15"/>
    <w:rsid w:val="000D2509"/>
    <w:rsid w:val="000E0FD4"/>
    <w:rsid w:val="001037BB"/>
    <w:rsid w:val="00142E99"/>
    <w:rsid w:val="00144AD0"/>
    <w:rsid w:val="00147ACB"/>
    <w:rsid w:val="00167C39"/>
    <w:rsid w:val="001771D2"/>
    <w:rsid w:val="00183673"/>
    <w:rsid w:val="00194372"/>
    <w:rsid w:val="001A34FC"/>
    <w:rsid w:val="001C226E"/>
    <w:rsid w:val="00246D07"/>
    <w:rsid w:val="002600E2"/>
    <w:rsid w:val="00282FA8"/>
    <w:rsid w:val="002A29CC"/>
    <w:rsid w:val="002A5053"/>
    <w:rsid w:val="002B24BD"/>
    <w:rsid w:val="002C258F"/>
    <w:rsid w:val="002C7468"/>
    <w:rsid w:val="002D5E56"/>
    <w:rsid w:val="002E0DD4"/>
    <w:rsid w:val="002F5FFD"/>
    <w:rsid w:val="002F6BE9"/>
    <w:rsid w:val="00315B72"/>
    <w:rsid w:val="00334138"/>
    <w:rsid w:val="00364AC3"/>
    <w:rsid w:val="00375B87"/>
    <w:rsid w:val="003A24F4"/>
    <w:rsid w:val="003A5E00"/>
    <w:rsid w:val="003C0DD7"/>
    <w:rsid w:val="003C7C68"/>
    <w:rsid w:val="003D7AB6"/>
    <w:rsid w:val="003E69A7"/>
    <w:rsid w:val="00411A39"/>
    <w:rsid w:val="00431781"/>
    <w:rsid w:val="0043211B"/>
    <w:rsid w:val="0044540E"/>
    <w:rsid w:val="0045006E"/>
    <w:rsid w:val="00467664"/>
    <w:rsid w:val="00493475"/>
    <w:rsid w:val="004F49AB"/>
    <w:rsid w:val="0052540D"/>
    <w:rsid w:val="00535833"/>
    <w:rsid w:val="00535A2A"/>
    <w:rsid w:val="0056453A"/>
    <w:rsid w:val="0059683D"/>
    <w:rsid w:val="005D634E"/>
    <w:rsid w:val="005E6779"/>
    <w:rsid w:val="00624B4D"/>
    <w:rsid w:val="00660B34"/>
    <w:rsid w:val="006746C5"/>
    <w:rsid w:val="00696382"/>
    <w:rsid w:val="006A503E"/>
    <w:rsid w:val="006C5927"/>
    <w:rsid w:val="00701EDB"/>
    <w:rsid w:val="00750247"/>
    <w:rsid w:val="007677F8"/>
    <w:rsid w:val="00790173"/>
    <w:rsid w:val="007A32EB"/>
    <w:rsid w:val="007A785A"/>
    <w:rsid w:val="007C54A5"/>
    <w:rsid w:val="007F26F7"/>
    <w:rsid w:val="007F4B88"/>
    <w:rsid w:val="00810FC1"/>
    <w:rsid w:val="00837227"/>
    <w:rsid w:val="00841ADD"/>
    <w:rsid w:val="00866298"/>
    <w:rsid w:val="00871126"/>
    <w:rsid w:val="008734D4"/>
    <w:rsid w:val="008946EE"/>
    <w:rsid w:val="008A5493"/>
    <w:rsid w:val="008B419F"/>
    <w:rsid w:val="008C2112"/>
    <w:rsid w:val="008D7B4C"/>
    <w:rsid w:val="0091456C"/>
    <w:rsid w:val="00914A52"/>
    <w:rsid w:val="00925617"/>
    <w:rsid w:val="0095156C"/>
    <w:rsid w:val="00954269"/>
    <w:rsid w:val="00990241"/>
    <w:rsid w:val="009A5751"/>
    <w:rsid w:val="009D1807"/>
    <w:rsid w:val="009E12DE"/>
    <w:rsid w:val="009E4124"/>
    <w:rsid w:val="00A5542D"/>
    <w:rsid w:val="00AC1A67"/>
    <w:rsid w:val="00AC3DDF"/>
    <w:rsid w:val="00AD2974"/>
    <w:rsid w:val="00AD4D54"/>
    <w:rsid w:val="00AD4F57"/>
    <w:rsid w:val="00B01B7D"/>
    <w:rsid w:val="00B15783"/>
    <w:rsid w:val="00B234C8"/>
    <w:rsid w:val="00B26059"/>
    <w:rsid w:val="00B67510"/>
    <w:rsid w:val="00BB412E"/>
    <w:rsid w:val="00BC11BD"/>
    <w:rsid w:val="00BE59B3"/>
    <w:rsid w:val="00BF352F"/>
    <w:rsid w:val="00BF3675"/>
    <w:rsid w:val="00BF421D"/>
    <w:rsid w:val="00C3092B"/>
    <w:rsid w:val="00C566B9"/>
    <w:rsid w:val="00C6666A"/>
    <w:rsid w:val="00C72067"/>
    <w:rsid w:val="00C94ED8"/>
    <w:rsid w:val="00CB1ABB"/>
    <w:rsid w:val="00CE108C"/>
    <w:rsid w:val="00D0175F"/>
    <w:rsid w:val="00D2555B"/>
    <w:rsid w:val="00D50E9F"/>
    <w:rsid w:val="00D540B7"/>
    <w:rsid w:val="00D70D13"/>
    <w:rsid w:val="00DB4A33"/>
    <w:rsid w:val="00E036D7"/>
    <w:rsid w:val="00E07319"/>
    <w:rsid w:val="00E35857"/>
    <w:rsid w:val="00E547D4"/>
    <w:rsid w:val="00E623E8"/>
    <w:rsid w:val="00E65A02"/>
    <w:rsid w:val="00E93CBB"/>
    <w:rsid w:val="00EF5271"/>
    <w:rsid w:val="00F04424"/>
    <w:rsid w:val="00F1083F"/>
    <w:rsid w:val="00F3772B"/>
    <w:rsid w:val="00F431BA"/>
    <w:rsid w:val="00F45DF2"/>
    <w:rsid w:val="00F5620D"/>
    <w:rsid w:val="00F879DF"/>
    <w:rsid w:val="00FB5323"/>
    <w:rsid w:val="00FD727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56C"/>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0D2509"/>
    <w:pPr>
      <w:keepNext/>
      <w:keepLines/>
      <w:spacing w:before="480" w:after="0"/>
      <w:outlineLvl w:val="0"/>
    </w:pPr>
    <w:rPr>
      <w:rFonts w:ascii="Cambria" w:eastAsia="MS Gothic" w:hAnsi="Cambria"/>
      <w:b/>
      <w:bCs/>
      <w:color w:val="365F91"/>
      <w:sz w:val="28"/>
      <w:szCs w:val="28"/>
    </w:rPr>
  </w:style>
  <w:style w:type="paragraph" w:styleId="Heading2">
    <w:name w:val="heading 2"/>
    <w:basedOn w:val="Normal"/>
    <w:next w:val="Normal"/>
    <w:link w:val="Heading2Char"/>
    <w:qFormat/>
    <w:rsid w:val="00334138"/>
    <w:pPr>
      <w:keepNext/>
      <w:spacing w:after="0" w:line="312" w:lineRule="auto"/>
      <w:jc w:val="center"/>
      <w:outlineLvl w:val="1"/>
    </w:pPr>
    <w:rPr>
      <w:rFonts w:ascii="Arial" w:eastAsia="Times New Roman" w:hAnsi="Arial" w:cs="Arial"/>
      <w:bCs/>
      <w:i/>
      <w:szCs w:val="24"/>
    </w:rPr>
  </w:style>
  <w:style w:type="paragraph" w:styleId="Heading3">
    <w:name w:val="heading 3"/>
    <w:basedOn w:val="Normal"/>
    <w:next w:val="Normal"/>
    <w:link w:val="Heading3Char"/>
    <w:uiPriority w:val="9"/>
    <w:unhideWhenUsed/>
    <w:qFormat/>
    <w:rsid w:val="00F5620D"/>
    <w:pPr>
      <w:keepNext/>
      <w:keepLines/>
      <w:spacing w:before="200" w:after="0"/>
      <w:outlineLvl w:val="2"/>
    </w:pPr>
    <w:rPr>
      <w:rFonts w:ascii="Cambria" w:eastAsia="MS Gothic" w:hAnsi="Cambria"/>
      <w:b/>
      <w:bCs/>
      <w:color w:val="4F81BD"/>
    </w:rPr>
  </w:style>
  <w:style w:type="paragraph" w:styleId="Heading4">
    <w:name w:val="heading 4"/>
    <w:basedOn w:val="Normal"/>
    <w:next w:val="Normal"/>
    <w:link w:val="Heading4Char"/>
    <w:uiPriority w:val="9"/>
    <w:unhideWhenUsed/>
    <w:qFormat/>
    <w:rsid w:val="00F5620D"/>
    <w:pPr>
      <w:keepNext/>
      <w:keepLines/>
      <w:spacing w:before="200" w:after="0"/>
      <w:outlineLvl w:val="3"/>
    </w:pPr>
    <w:rPr>
      <w:rFonts w:ascii="Cambria" w:eastAsia="MS Gothic"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Continue">
    <w:name w:val="List Continue"/>
    <w:basedOn w:val="Normal"/>
    <w:uiPriority w:val="99"/>
    <w:unhideWhenUsed/>
    <w:rsid w:val="005E6779"/>
    <w:pPr>
      <w:widowControl w:val="0"/>
      <w:suppressAutoHyphens/>
      <w:spacing w:after="120" w:line="240" w:lineRule="auto"/>
      <w:ind w:left="360"/>
      <w:contextualSpacing/>
    </w:pPr>
    <w:rPr>
      <w:rFonts w:ascii="Times New Roman" w:eastAsia="SimSun" w:hAnsi="Times New Roman" w:cs="Mangal"/>
      <w:kern w:val="1"/>
      <w:sz w:val="24"/>
      <w:szCs w:val="24"/>
      <w:lang w:eastAsia="hi-IN" w:bidi="hi-IN"/>
    </w:rPr>
  </w:style>
  <w:style w:type="paragraph" w:customStyle="1" w:styleId="Default">
    <w:name w:val="Default"/>
    <w:rsid w:val="005E6779"/>
    <w:pPr>
      <w:autoSpaceDE w:val="0"/>
      <w:autoSpaceDN w:val="0"/>
      <w:adjustRightInd w:val="0"/>
    </w:pPr>
    <w:rPr>
      <w:rFonts w:ascii="Cambria" w:hAnsi="Cambria" w:cs="Cambria"/>
      <w:color w:val="000000"/>
      <w:sz w:val="24"/>
      <w:szCs w:val="24"/>
      <w:lang w:val="en-US" w:eastAsia="en-US"/>
    </w:rPr>
  </w:style>
  <w:style w:type="paragraph" w:customStyle="1" w:styleId="NormalRenumbered">
    <w:name w:val="Normal Renumbered"/>
    <w:basedOn w:val="Normal"/>
    <w:rsid w:val="00167C39"/>
    <w:pPr>
      <w:numPr>
        <w:numId w:val="1"/>
      </w:numPr>
      <w:spacing w:after="120" w:line="240" w:lineRule="auto"/>
      <w:jc w:val="both"/>
    </w:pPr>
    <w:rPr>
      <w:rFonts w:ascii="Times New Roman" w:eastAsia="Times New Roman" w:hAnsi="Times New Roman"/>
      <w:szCs w:val="20"/>
      <w:lang w:val="en-GB"/>
    </w:rPr>
  </w:style>
  <w:style w:type="paragraph" w:styleId="ListParagraph">
    <w:name w:val="List Paragraph"/>
    <w:basedOn w:val="Normal"/>
    <w:uiPriority w:val="34"/>
    <w:qFormat/>
    <w:rsid w:val="00F45DF2"/>
    <w:pPr>
      <w:ind w:left="720"/>
      <w:contextualSpacing/>
    </w:pPr>
    <w:rPr>
      <w:rFonts w:eastAsia="Times New Roman" w:cs="Kalinga"/>
      <w:lang w:val="en-IN" w:eastAsia="en-IN"/>
    </w:rPr>
  </w:style>
  <w:style w:type="character" w:customStyle="1" w:styleId="Heading2Char">
    <w:name w:val="Heading 2 Char"/>
    <w:basedOn w:val="DefaultParagraphFont"/>
    <w:link w:val="Heading2"/>
    <w:rsid w:val="00334138"/>
    <w:rPr>
      <w:rFonts w:ascii="Arial" w:eastAsia="Times New Roman" w:hAnsi="Arial" w:cs="Arial"/>
      <w:bCs/>
      <w:i/>
      <w:szCs w:val="24"/>
    </w:rPr>
  </w:style>
  <w:style w:type="character" w:customStyle="1" w:styleId="Heading1Char">
    <w:name w:val="Heading 1 Char"/>
    <w:basedOn w:val="DefaultParagraphFont"/>
    <w:link w:val="Heading1"/>
    <w:uiPriority w:val="9"/>
    <w:rsid w:val="000D2509"/>
    <w:rPr>
      <w:rFonts w:ascii="Cambria" w:eastAsia="MS Gothic" w:hAnsi="Cambria" w:cs="Times New Roman"/>
      <w:b/>
      <w:bCs/>
      <w:color w:val="365F91"/>
      <w:sz w:val="28"/>
      <w:szCs w:val="28"/>
    </w:rPr>
  </w:style>
  <w:style w:type="paragraph" w:styleId="BodyText">
    <w:name w:val="Body Text"/>
    <w:basedOn w:val="Normal"/>
    <w:link w:val="BodyTextChar"/>
    <w:rsid w:val="000D2509"/>
    <w:pPr>
      <w:suppressAutoHyphens/>
      <w:spacing w:after="12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0D2509"/>
    <w:rPr>
      <w:rFonts w:ascii="Times New Roman" w:eastAsia="Times New Roman" w:hAnsi="Times New Roman" w:cs="Times New Roman"/>
      <w:sz w:val="24"/>
      <w:szCs w:val="20"/>
    </w:rPr>
  </w:style>
  <w:style w:type="paragraph" w:styleId="BodyText2">
    <w:name w:val="Body Text 2"/>
    <w:basedOn w:val="Normal"/>
    <w:link w:val="BodyText2Char"/>
    <w:rsid w:val="000D2509"/>
    <w:pPr>
      <w:tabs>
        <w:tab w:val="left" w:pos="360"/>
        <w:tab w:val="right" w:leader="dot" w:pos="8640"/>
      </w:tabs>
      <w:spacing w:after="0" w:line="240" w:lineRule="auto"/>
    </w:pPr>
    <w:rPr>
      <w:rFonts w:ascii="Times New Roman" w:eastAsia="Times New Roman" w:hAnsi="Times New Roman"/>
      <w:sz w:val="20"/>
      <w:szCs w:val="24"/>
    </w:rPr>
  </w:style>
  <w:style w:type="character" w:customStyle="1" w:styleId="BodyText2Char">
    <w:name w:val="Body Text 2 Char"/>
    <w:basedOn w:val="DefaultParagraphFont"/>
    <w:link w:val="BodyText2"/>
    <w:rsid w:val="000D2509"/>
    <w:rPr>
      <w:rFonts w:ascii="Times New Roman" w:eastAsia="Times New Roman" w:hAnsi="Times New Roman" w:cs="Times New Roman"/>
      <w:sz w:val="20"/>
      <w:szCs w:val="24"/>
    </w:rPr>
  </w:style>
  <w:style w:type="table" w:styleId="TableGrid">
    <w:name w:val="Table Grid"/>
    <w:basedOn w:val="TableNormal"/>
    <w:uiPriority w:val="59"/>
    <w:rsid w:val="00D255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F5620D"/>
    <w:rPr>
      <w:rFonts w:ascii="Cambria" w:eastAsia="MS Gothic" w:hAnsi="Cambria" w:cs="Times New Roman"/>
      <w:b/>
      <w:bCs/>
      <w:color w:val="4F81BD"/>
    </w:rPr>
  </w:style>
  <w:style w:type="character" w:customStyle="1" w:styleId="Heading4Char">
    <w:name w:val="Heading 4 Char"/>
    <w:basedOn w:val="DefaultParagraphFont"/>
    <w:link w:val="Heading4"/>
    <w:uiPriority w:val="9"/>
    <w:rsid w:val="00F5620D"/>
    <w:rPr>
      <w:rFonts w:ascii="Cambria" w:eastAsia="MS Gothic" w:hAnsi="Cambria" w:cs="Times New Roman"/>
      <w:b/>
      <w:bCs/>
      <w:i/>
      <w:iCs/>
      <w:color w:val="4F81BD"/>
    </w:rPr>
  </w:style>
  <w:style w:type="paragraph" w:styleId="NoSpacing">
    <w:name w:val="No Spacing"/>
    <w:uiPriority w:val="1"/>
    <w:qFormat/>
    <w:rsid w:val="00F5620D"/>
    <w:rPr>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DBD39-C562-4D37-A136-AD508380E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3295</Words>
  <Characters>18787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PMMLE</dc:creator>
  <cp:lastModifiedBy>vivek</cp:lastModifiedBy>
  <cp:revision>4</cp:revision>
  <dcterms:created xsi:type="dcterms:W3CDTF">2015-04-17T06:51:00Z</dcterms:created>
  <dcterms:modified xsi:type="dcterms:W3CDTF">2015-04-17T06:51:00Z</dcterms:modified>
</cp:coreProperties>
</file>